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46" w:rsidRPr="00F95D2E" w:rsidRDefault="00F95D2E" w:rsidP="00F95D2E">
      <w:pPr>
        <w:jc w:val="center"/>
        <w:rPr>
          <w:b/>
          <w:sz w:val="28"/>
          <w:szCs w:val="28"/>
        </w:rPr>
      </w:pPr>
      <w:r w:rsidRPr="00F95D2E">
        <w:rPr>
          <w:b/>
          <w:sz w:val="28"/>
          <w:szCs w:val="28"/>
        </w:rPr>
        <w:t>PIA 2501</w:t>
      </w:r>
    </w:p>
    <w:p w:rsidR="00F95D2E" w:rsidRDefault="00F95D2E" w:rsidP="00F95D2E">
      <w:pPr>
        <w:jc w:val="center"/>
        <w:rPr>
          <w:b/>
          <w:sz w:val="28"/>
          <w:szCs w:val="28"/>
        </w:rPr>
      </w:pPr>
      <w:r w:rsidRPr="00F95D2E">
        <w:rPr>
          <w:b/>
          <w:sz w:val="28"/>
          <w:szCs w:val="28"/>
        </w:rPr>
        <w:t>Development Policy and Management</w:t>
      </w:r>
    </w:p>
    <w:p w:rsidR="00F95D2E" w:rsidRDefault="00F95D2E" w:rsidP="00F95D2E">
      <w:pPr>
        <w:jc w:val="both"/>
        <w:rPr>
          <w:b/>
          <w:sz w:val="28"/>
          <w:szCs w:val="28"/>
        </w:rPr>
      </w:pPr>
    </w:p>
    <w:p w:rsidR="00F95D2E" w:rsidRDefault="00F95D2E" w:rsidP="00852D6D">
      <w:pPr>
        <w:jc w:val="center"/>
        <w:rPr>
          <w:b/>
          <w:sz w:val="28"/>
          <w:szCs w:val="28"/>
        </w:rPr>
      </w:pPr>
      <w:r>
        <w:rPr>
          <w:b/>
          <w:sz w:val="28"/>
          <w:szCs w:val="28"/>
          <w:u w:val="single"/>
        </w:rPr>
        <w:t xml:space="preserve">Central America and the </w:t>
      </w:r>
      <w:smartTag w:uri="urn:schemas-microsoft-com:office:smarttags" w:element="place">
        <w:r>
          <w:rPr>
            <w:b/>
            <w:sz w:val="28"/>
            <w:szCs w:val="28"/>
            <w:u w:val="single"/>
          </w:rPr>
          <w:t>Caribbean</w:t>
        </w:r>
      </w:smartTag>
    </w:p>
    <w:p w:rsidR="00F95D2E" w:rsidRDefault="00F95D2E" w:rsidP="00F95D2E">
      <w:pPr>
        <w:rPr>
          <w:b/>
          <w:sz w:val="28"/>
          <w:szCs w:val="28"/>
        </w:rPr>
      </w:pPr>
    </w:p>
    <w:p w:rsidR="00003ABC" w:rsidRDefault="00003ABC" w:rsidP="00003ABC">
      <w:pPr>
        <w:jc w:val="both"/>
        <w:rPr>
          <w:b/>
          <w:sz w:val="28"/>
          <w:szCs w:val="28"/>
        </w:rPr>
      </w:pPr>
      <w:r>
        <w:rPr>
          <w:b/>
          <w:sz w:val="28"/>
          <w:szCs w:val="28"/>
        </w:rPr>
        <w:t xml:space="preserve">Area studies work reflects </w:t>
      </w:r>
      <w:r w:rsidR="00326002">
        <w:rPr>
          <w:rFonts w:hint="eastAsia"/>
          <w:b/>
          <w:sz w:val="28"/>
          <w:szCs w:val="28"/>
          <w:lang w:eastAsia="ko-KR"/>
        </w:rPr>
        <w:t>4</w:t>
      </w:r>
      <w:r>
        <w:rPr>
          <w:b/>
          <w:sz w:val="28"/>
          <w:szCs w:val="28"/>
        </w:rPr>
        <w:t>0% of Grade for each assignment.  This work is reflected in an oral report and the group paper which is to be turned in at the end of the semester. Half of the area studies grade will be on the presentation and half will focus on the written paper.</w:t>
      </w:r>
    </w:p>
    <w:p w:rsidR="00003ABC" w:rsidRDefault="00003ABC" w:rsidP="00003ABC">
      <w:pPr>
        <w:jc w:val="both"/>
        <w:rPr>
          <w:b/>
          <w:sz w:val="28"/>
          <w:szCs w:val="28"/>
        </w:rPr>
      </w:pPr>
    </w:p>
    <w:p w:rsidR="00003ABC" w:rsidRDefault="00003ABC" w:rsidP="00003ABC">
      <w:pPr>
        <w:jc w:val="both"/>
        <w:rPr>
          <w:b/>
          <w:sz w:val="28"/>
          <w:szCs w:val="28"/>
        </w:rPr>
      </w:pPr>
      <w:r>
        <w:rPr>
          <w:b/>
          <w:sz w:val="28"/>
          <w:szCs w:val="28"/>
        </w:rPr>
        <w:t xml:space="preserve">The area presentations will focus on the </w:t>
      </w:r>
      <w:r w:rsidR="00C91B59">
        <w:rPr>
          <w:b/>
          <w:sz w:val="28"/>
          <w:szCs w:val="28"/>
        </w:rPr>
        <w:t xml:space="preserve">pool of </w:t>
      </w:r>
      <w:r>
        <w:rPr>
          <w:b/>
          <w:sz w:val="28"/>
          <w:szCs w:val="28"/>
        </w:rPr>
        <w:t xml:space="preserve">readings presented below. </w:t>
      </w:r>
      <w:r w:rsidR="00B676AC">
        <w:rPr>
          <w:b/>
          <w:sz w:val="28"/>
          <w:szCs w:val="28"/>
        </w:rPr>
        <w:t>Each</w:t>
      </w:r>
      <w:r>
        <w:rPr>
          <w:b/>
          <w:sz w:val="28"/>
          <w:szCs w:val="28"/>
        </w:rPr>
        <w:t xml:space="preserve"> presentation will focus on the status of "Development Management" in your region</w:t>
      </w:r>
      <w:r w:rsidR="0027701B">
        <w:rPr>
          <w:b/>
          <w:sz w:val="28"/>
          <w:szCs w:val="28"/>
        </w:rPr>
        <w:t xml:space="preserve">, </w:t>
      </w:r>
      <w:r w:rsidR="0027701B">
        <w:rPr>
          <w:b/>
          <w:sz w:val="28"/>
          <w:szCs w:val="28"/>
          <w:u w:val="single"/>
        </w:rPr>
        <w:t>from a historical and a cultural perspective</w:t>
      </w:r>
      <w:r w:rsidR="0027701B">
        <w:rPr>
          <w:b/>
          <w:sz w:val="28"/>
          <w:szCs w:val="28"/>
        </w:rPr>
        <w:t>,</w:t>
      </w:r>
      <w:r>
        <w:rPr>
          <w:b/>
          <w:sz w:val="28"/>
          <w:szCs w:val="28"/>
        </w:rPr>
        <w:t xml:space="preserve"> and be based on selected "common" readings from the syllabus and how they relate to the chosen geographical readings</w:t>
      </w:r>
      <w:r w:rsidR="00B676AC">
        <w:rPr>
          <w:b/>
          <w:sz w:val="28"/>
          <w:szCs w:val="28"/>
        </w:rPr>
        <w:t xml:space="preserve"> listed below</w:t>
      </w:r>
      <w:r>
        <w:rPr>
          <w:b/>
          <w:sz w:val="28"/>
          <w:szCs w:val="28"/>
        </w:rPr>
        <w:t xml:space="preserve">. </w:t>
      </w:r>
    </w:p>
    <w:p w:rsidR="00B676AC" w:rsidRDefault="00B676AC" w:rsidP="00003ABC">
      <w:pPr>
        <w:jc w:val="both"/>
        <w:rPr>
          <w:b/>
          <w:sz w:val="28"/>
          <w:szCs w:val="28"/>
        </w:rPr>
      </w:pPr>
    </w:p>
    <w:p w:rsidR="00003ABC" w:rsidRDefault="00003ABC" w:rsidP="00003ABC">
      <w:pPr>
        <w:jc w:val="both"/>
        <w:rPr>
          <w:b/>
          <w:sz w:val="28"/>
          <w:szCs w:val="28"/>
        </w:rPr>
      </w:pPr>
      <w:r>
        <w:rPr>
          <w:b/>
          <w:sz w:val="28"/>
          <w:szCs w:val="28"/>
        </w:rPr>
        <w:t xml:space="preserve">Each regional group is to prepare a lively, literate presentation on the area readings assigned to you </w:t>
      </w:r>
      <w:r w:rsidR="00B676AC">
        <w:rPr>
          <w:b/>
          <w:sz w:val="28"/>
          <w:szCs w:val="28"/>
        </w:rPr>
        <w:t xml:space="preserve">below </w:t>
      </w:r>
      <w:r>
        <w:rPr>
          <w:b/>
          <w:sz w:val="28"/>
          <w:szCs w:val="28"/>
        </w:rPr>
        <w:t xml:space="preserve">that you will share with your colleagues. </w:t>
      </w:r>
      <w:r w:rsidR="00C91B59">
        <w:rPr>
          <w:b/>
          <w:sz w:val="28"/>
          <w:szCs w:val="28"/>
        </w:rPr>
        <w:t xml:space="preserve">It should be noted that readings on each group’s geographical area that appear in the general readings are also the responsibility of the group to cover. </w:t>
      </w:r>
      <w:r>
        <w:rPr>
          <w:b/>
          <w:sz w:val="28"/>
          <w:szCs w:val="28"/>
        </w:rPr>
        <w:t xml:space="preserve">Please note: </w:t>
      </w:r>
      <w:r>
        <w:rPr>
          <w:b/>
          <w:sz w:val="28"/>
          <w:szCs w:val="28"/>
          <w:u w:val="single"/>
        </w:rPr>
        <w:t>DO NOT SUMMARIZE EACH AUTHOR IN YOUR PRESENTATION.</w:t>
      </w:r>
      <w:r>
        <w:rPr>
          <w:b/>
          <w:sz w:val="28"/>
          <w:szCs w:val="28"/>
        </w:rPr>
        <w:t xml:space="preserve"> You will be down graded if you do this.  Each group will be limited to </w:t>
      </w:r>
      <w:r w:rsidR="00B676AC">
        <w:rPr>
          <w:b/>
          <w:sz w:val="28"/>
          <w:szCs w:val="28"/>
        </w:rPr>
        <w:t>25</w:t>
      </w:r>
      <w:r>
        <w:rPr>
          <w:b/>
          <w:sz w:val="28"/>
          <w:szCs w:val="28"/>
        </w:rPr>
        <w:t xml:space="preserve"> minutes for their presentations.  The time limitations will be strictly enforced. </w:t>
      </w:r>
    </w:p>
    <w:p w:rsidR="00003ABC" w:rsidRDefault="00003ABC" w:rsidP="00003ABC">
      <w:pPr>
        <w:ind w:left="1440"/>
        <w:jc w:val="both"/>
        <w:rPr>
          <w:b/>
          <w:sz w:val="28"/>
          <w:szCs w:val="28"/>
        </w:rPr>
      </w:pPr>
    </w:p>
    <w:p w:rsidR="00003ABC" w:rsidRDefault="00003ABC" w:rsidP="00003ABC">
      <w:pPr>
        <w:jc w:val="both"/>
        <w:rPr>
          <w:b/>
          <w:sz w:val="28"/>
          <w:szCs w:val="28"/>
        </w:rPr>
      </w:pPr>
      <w:r>
        <w:rPr>
          <w:b/>
          <w:sz w:val="28"/>
          <w:szCs w:val="28"/>
        </w:rPr>
        <w:t>The “group” area paper (20-25 pages) will be derived out of the oral presentation and as is the case with the oral presentation should focus on the status of “Development Management” in the group’s geographical region</w:t>
      </w:r>
      <w:r w:rsidR="00C91B59">
        <w:rPr>
          <w:b/>
          <w:sz w:val="28"/>
          <w:szCs w:val="28"/>
        </w:rPr>
        <w:t>.  The paper</w:t>
      </w:r>
      <w:r>
        <w:rPr>
          <w:b/>
          <w:sz w:val="28"/>
          <w:szCs w:val="28"/>
        </w:rPr>
        <w:t xml:space="preserve"> should be based on selected readings listed in the syllabus and those suggested below.</w:t>
      </w:r>
      <w:r w:rsidRPr="00003ABC">
        <w:rPr>
          <w:b/>
          <w:sz w:val="28"/>
          <w:szCs w:val="28"/>
        </w:rPr>
        <w:t xml:space="preserve"> </w:t>
      </w:r>
      <w:r>
        <w:rPr>
          <w:b/>
          <w:sz w:val="28"/>
          <w:szCs w:val="28"/>
        </w:rPr>
        <w:t xml:space="preserve">At a minimum the report should cover the </w:t>
      </w:r>
      <w:r w:rsidR="00C6746F">
        <w:rPr>
          <w:b/>
          <w:sz w:val="28"/>
          <w:szCs w:val="28"/>
        </w:rPr>
        <w:t xml:space="preserve">bulk of the </w:t>
      </w:r>
      <w:r>
        <w:rPr>
          <w:b/>
          <w:sz w:val="28"/>
          <w:szCs w:val="28"/>
        </w:rPr>
        <w:t xml:space="preserve">readings listed below though groups can of course, </w:t>
      </w:r>
      <w:r>
        <w:rPr>
          <w:b/>
          <w:sz w:val="28"/>
          <w:szCs w:val="28"/>
          <w:u w:val="single"/>
        </w:rPr>
        <w:t>but are not required</w:t>
      </w:r>
      <w:r>
        <w:rPr>
          <w:b/>
          <w:sz w:val="28"/>
          <w:szCs w:val="28"/>
        </w:rPr>
        <w:t xml:space="preserve"> </w:t>
      </w:r>
      <w:r w:rsidRPr="00003ABC">
        <w:rPr>
          <w:b/>
          <w:sz w:val="28"/>
          <w:szCs w:val="28"/>
          <w:u w:val="single"/>
        </w:rPr>
        <w:t>to</w:t>
      </w:r>
      <w:r w:rsidR="00894355">
        <w:rPr>
          <w:b/>
          <w:sz w:val="28"/>
          <w:szCs w:val="28"/>
        </w:rPr>
        <w:t>, read additional material, particularly on countries not covered in the reading below.</w:t>
      </w:r>
      <w:r>
        <w:rPr>
          <w:b/>
          <w:sz w:val="28"/>
          <w:szCs w:val="28"/>
        </w:rPr>
        <w:t xml:space="preserve"> The group paper is to be turned into the instructor at the end of the semester. For both oral and written presentations, appropriate, creative and intere</w:t>
      </w:r>
      <w:r w:rsidR="00C91B59">
        <w:rPr>
          <w:b/>
          <w:sz w:val="28"/>
          <w:szCs w:val="28"/>
        </w:rPr>
        <w:t>sting audio-visual tools may</w:t>
      </w:r>
      <w:r>
        <w:rPr>
          <w:b/>
          <w:sz w:val="28"/>
          <w:szCs w:val="28"/>
        </w:rPr>
        <w:t xml:space="preserve"> be used.</w:t>
      </w:r>
    </w:p>
    <w:p w:rsidR="00003ABC" w:rsidRDefault="00003ABC" w:rsidP="00003ABC">
      <w:pPr>
        <w:jc w:val="both"/>
        <w:rPr>
          <w:b/>
          <w:sz w:val="28"/>
          <w:szCs w:val="28"/>
        </w:rPr>
      </w:pPr>
    </w:p>
    <w:p w:rsidR="00003ABC" w:rsidRPr="00003ABC" w:rsidRDefault="00B676AC" w:rsidP="00C6746F">
      <w:pPr>
        <w:jc w:val="center"/>
        <w:rPr>
          <w:b/>
          <w:sz w:val="28"/>
          <w:szCs w:val="28"/>
          <w:u w:val="single"/>
        </w:rPr>
      </w:pPr>
      <w:r>
        <w:rPr>
          <w:b/>
          <w:sz w:val="28"/>
          <w:szCs w:val="28"/>
        </w:rPr>
        <w:br w:type="page"/>
      </w:r>
      <w:r w:rsidR="00003ABC" w:rsidRPr="00003ABC">
        <w:rPr>
          <w:b/>
          <w:sz w:val="28"/>
          <w:szCs w:val="28"/>
          <w:u w:val="single"/>
        </w:rPr>
        <w:lastRenderedPageBreak/>
        <w:t xml:space="preserve">Suggested </w:t>
      </w:r>
      <w:smartTag w:uri="urn:schemas-microsoft-com:office:smarttags" w:element="City">
        <w:smartTag w:uri="urn:schemas-microsoft-com:office:smarttags" w:element="place">
          <w:r w:rsidR="00003ABC" w:rsidRPr="00003ABC">
            <w:rPr>
              <w:b/>
              <w:sz w:val="28"/>
              <w:szCs w:val="28"/>
              <w:u w:val="single"/>
            </w:rPr>
            <w:t>Readings</w:t>
          </w:r>
        </w:smartTag>
      </w:smartTag>
    </w:p>
    <w:p w:rsidR="00B676AC" w:rsidRDefault="00B676AC" w:rsidP="00B676AC">
      <w:pPr>
        <w:jc w:val="both"/>
        <w:rPr>
          <w:b/>
          <w:sz w:val="28"/>
          <w:szCs w:val="28"/>
        </w:rPr>
      </w:pPr>
    </w:p>
    <w:p w:rsidR="001F1AA2" w:rsidRDefault="001F1AA2" w:rsidP="001F1AA2">
      <w:pPr>
        <w:jc w:val="both"/>
        <w:rPr>
          <w:b/>
          <w:sz w:val="28"/>
          <w:szCs w:val="28"/>
        </w:rPr>
      </w:pPr>
      <w:r>
        <w:rPr>
          <w:b/>
          <w:sz w:val="28"/>
          <w:szCs w:val="28"/>
        </w:rPr>
        <w:t xml:space="preserve">Jorge Amado, "Domination," in Philip Green and Michael </w:t>
      </w:r>
      <w:proofErr w:type="spellStart"/>
      <w:r>
        <w:rPr>
          <w:b/>
          <w:sz w:val="28"/>
          <w:szCs w:val="28"/>
        </w:rPr>
        <w:t>Walzer</w:t>
      </w:r>
      <w:proofErr w:type="spellEnd"/>
      <w:r>
        <w:rPr>
          <w:b/>
          <w:sz w:val="28"/>
          <w:szCs w:val="28"/>
        </w:rPr>
        <w:t xml:space="preserve">, </w:t>
      </w:r>
      <w:proofErr w:type="gramStart"/>
      <w:r>
        <w:rPr>
          <w:b/>
          <w:sz w:val="28"/>
          <w:szCs w:val="28"/>
          <w:u w:val="single"/>
        </w:rPr>
        <w:t>The</w:t>
      </w:r>
      <w:proofErr w:type="gramEnd"/>
      <w:r>
        <w:rPr>
          <w:b/>
          <w:sz w:val="28"/>
          <w:szCs w:val="28"/>
          <w:u w:val="single"/>
        </w:rPr>
        <w:t xml:space="preserve"> Political Imagination in Literature</w:t>
      </w:r>
      <w:r>
        <w:rPr>
          <w:b/>
          <w:sz w:val="28"/>
          <w:szCs w:val="28"/>
        </w:rPr>
        <w:t xml:space="preserve"> (New York: The Free Press, 1969). Pp. 450-451</w:t>
      </w:r>
    </w:p>
    <w:p w:rsidR="001F1AA2" w:rsidRDefault="001F1AA2" w:rsidP="00562D3D">
      <w:pPr>
        <w:jc w:val="both"/>
        <w:rPr>
          <w:b/>
          <w:sz w:val="28"/>
          <w:szCs w:val="28"/>
        </w:rPr>
      </w:pPr>
    </w:p>
    <w:p w:rsidR="00A6143A" w:rsidRDefault="00A6143A" w:rsidP="00562D3D">
      <w:pPr>
        <w:jc w:val="both"/>
        <w:rPr>
          <w:b/>
          <w:sz w:val="28"/>
          <w:szCs w:val="28"/>
        </w:rPr>
      </w:pPr>
      <w:r>
        <w:rPr>
          <w:b/>
          <w:sz w:val="28"/>
          <w:szCs w:val="28"/>
        </w:rPr>
        <w:t xml:space="preserve">Morris J. </w:t>
      </w:r>
      <w:proofErr w:type="spellStart"/>
      <w:r>
        <w:rPr>
          <w:b/>
          <w:sz w:val="28"/>
          <w:szCs w:val="28"/>
        </w:rPr>
        <w:t>Blachman</w:t>
      </w:r>
      <w:proofErr w:type="spellEnd"/>
      <w:r>
        <w:rPr>
          <w:b/>
          <w:sz w:val="28"/>
          <w:szCs w:val="28"/>
        </w:rPr>
        <w:t xml:space="preserve">, William M. </w:t>
      </w:r>
      <w:proofErr w:type="spellStart"/>
      <w:r>
        <w:rPr>
          <w:b/>
          <w:sz w:val="28"/>
          <w:szCs w:val="28"/>
        </w:rPr>
        <w:t>Leogrande</w:t>
      </w:r>
      <w:proofErr w:type="spellEnd"/>
      <w:r>
        <w:rPr>
          <w:b/>
          <w:sz w:val="28"/>
          <w:szCs w:val="28"/>
        </w:rPr>
        <w:t xml:space="preserve"> and Kenneth Sharpe, </w:t>
      </w:r>
      <w:r>
        <w:rPr>
          <w:b/>
          <w:sz w:val="28"/>
          <w:szCs w:val="28"/>
          <w:u w:val="single"/>
        </w:rPr>
        <w:t>Confronting Revolution</w:t>
      </w:r>
      <w:r w:rsidR="00AB6C46">
        <w:rPr>
          <w:b/>
          <w:sz w:val="28"/>
          <w:szCs w:val="28"/>
          <w:u w:val="single"/>
        </w:rPr>
        <w:t xml:space="preserve">  T</w:t>
      </w:r>
      <w:r>
        <w:rPr>
          <w:b/>
          <w:sz w:val="28"/>
          <w:szCs w:val="28"/>
          <w:u w:val="single"/>
        </w:rPr>
        <w:t>hrough Diplomacy in Central America</w:t>
      </w:r>
      <w:r>
        <w:rPr>
          <w:b/>
          <w:sz w:val="28"/>
          <w:szCs w:val="28"/>
        </w:rPr>
        <w:t xml:space="preserve"> (New York: Pantheon Books, 1986),  Chapters 1, 13-15.</w:t>
      </w:r>
    </w:p>
    <w:p w:rsidR="00A6143A" w:rsidRDefault="00A6143A" w:rsidP="00562D3D">
      <w:pPr>
        <w:jc w:val="both"/>
        <w:rPr>
          <w:b/>
          <w:sz w:val="28"/>
          <w:szCs w:val="28"/>
        </w:rPr>
      </w:pPr>
    </w:p>
    <w:p w:rsidR="006A525A" w:rsidRDefault="006A525A" w:rsidP="00287F1F">
      <w:pPr>
        <w:jc w:val="both"/>
        <w:rPr>
          <w:b/>
          <w:sz w:val="28"/>
          <w:szCs w:val="28"/>
        </w:rPr>
      </w:pPr>
      <w:r>
        <w:rPr>
          <w:b/>
          <w:sz w:val="28"/>
          <w:szCs w:val="28"/>
        </w:rPr>
        <w:t xml:space="preserve">Helen </w:t>
      </w:r>
      <w:proofErr w:type="spellStart"/>
      <w:r>
        <w:rPr>
          <w:b/>
          <w:sz w:val="28"/>
          <w:szCs w:val="28"/>
        </w:rPr>
        <w:t>Collinson</w:t>
      </w:r>
      <w:proofErr w:type="spellEnd"/>
      <w:r>
        <w:rPr>
          <w:b/>
          <w:sz w:val="28"/>
          <w:szCs w:val="28"/>
        </w:rPr>
        <w:t xml:space="preserve">, ed. </w:t>
      </w:r>
      <w:r>
        <w:rPr>
          <w:b/>
          <w:sz w:val="28"/>
          <w:szCs w:val="28"/>
          <w:u w:val="single"/>
        </w:rPr>
        <w:t xml:space="preserve">Women and Revolution in </w:t>
      </w:r>
      <w:smartTag w:uri="urn:schemas-microsoft-com:office:smarttags" w:element="country-region">
        <w:smartTag w:uri="urn:schemas-microsoft-com:office:smarttags" w:element="place">
          <w:r w:rsidRPr="00AB6C46">
            <w:rPr>
              <w:b/>
              <w:sz w:val="28"/>
              <w:szCs w:val="28"/>
              <w:u w:val="single"/>
            </w:rPr>
            <w:t>Nicaragua</w:t>
          </w:r>
        </w:smartTag>
      </w:smartTag>
      <w:r>
        <w:rPr>
          <w:b/>
          <w:sz w:val="28"/>
          <w:szCs w:val="28"/>
        </w:rPr>
        <w:t xml:space="preserve"> (London: Zed Books, 1990), </w:t>
      </w:r>
      <w:r w:rsidRPr="006A525A">
        <w:rPr>
          <w:b/>
          <w:sz w:val="28"/>
          <w:szCs w:val="28"/>
        </w:rPr>
        <w:t>Chapters</w:t>
      </w:r>
      <w:r>
        <w:rPr>
          <w:b/>
          <w:sz w:val="28"/>
          <w:szCs w:val="28"/>
        </w:rPr>
        <w:t xml:space="preserve"> 1, 2 and 13</w:t>
      </w:r>
    </w:p>
    <w:p w:rsidR="00287F1F" w:rsidRPr="00454965" w:rsidRDefault="00287F1F" w:rsidP="00287F1F">
      <w:pPr>
        <w:pStyle w:val="Heading1"/>
        <w:jc w:val="both"/>
        <w:rPr>
          <w:sz w:val="28"/>
          <w:szCs w:val="28"/>
        </w:rPr>
      </w:pPr>
      <w:r w:rsidRPr="00454965">
        <w:rPr>
          <w:sz w:val="28"/>
          <w:szCs w:val="28"/>
        </w:rPr>
        <w:t xml:space="preserve">Larry Diamond, </w:t>
      </w:r>
      <w:r w:rsidRPr="00454965">
        <w:rPr>
          <w:sz w:val="28"/>
          <w:szCs w:val="28"/>
          <w:u w:val="single"/>
        </w:rPr>
        <w:t>The Spirit of Democracy: The Struggle to Build Free Societies Throughout the World</w:t>
      </w:r>
      <w:r>
        <w:rPr>
          <w:sz w:val="28"/>
          <w:szCs w:val="28"/>
        </w:rPr>
        <w:t xml:space="preserve"> (</w:t>
      </w:r>
      <w:smartTag w:uri="urn:schemas-microsoft-com:office:smarttags" w:element="State">
        <w:smartTag w:uri="urn:schemas-microsoft-com:office:smarttags" w:element="place">
          <w:r>
            <w:rPr>
              <w:sz w:val="28"/>
              <w:szCs w:val="28"/>
            </w:rPr>
            <w:t>New York</w:t>
          </w:r>
        </w:smartTag>
      </w:smartTag>
      <w:r>
        <w:rPr>
          <w:sz w:val="28"/>
          <w:szCs w:val="28"/>
        </w:rPr>
        <w:t>: Times Books, 2008), Chapter Eight.</w:t>
      </w:r>
    </w:p>
    <w:p w:rsidR="0027701B" w:rsidRDefault="0027701B" w:rsidP="00562D3D">
      <w:pPr>
        <w:jc w:val="both"/>
        <w:rPr>
          <w:b/>
          <w:bCs/>
          <w:sz w:val="28"/>
        </w:rPr>
      </w:pPr>
      <w:r>
        <w:rPr>
          <w:b/>
          <w:bCs/>
          <w:sz w:val="28"/>
        </w:rPr>
        <w:t xml:space="preserve">Arturo Escobar, </w:t>
      </w:r>
      <w:r>
        <w:rPr>
          <w:b/>
          <w:bCs/>
          <w:sz w:val="28"/>
          <w:u w:val="single"/>
        </w:rPr>
        <w:t xml:space="preserve">Encountering Development: The Making and Unmaking of the </w:t>
      </w:r>
      <w:smartTag w:uri="urn:schemas-microsoft-com:office:smarttags" w:element="place">
        <w:r>
          <w:rPr>
            <w:b/>
            <w:bCs/>
            <w:sz w:val="28"/>
            <w:u w:val="single"/>
          </w:rPr>
          <w:t xml:space="preserve">Third </w:t>
        </w:r>
        <w:proofErr w:type="gramStart"/>
        <w:r>
          <w:rPr>
            <w:b/>
            <w:bCs/>
            <w:sz w:val="28"/>
            <w:u w:val="single"/>
          </w:rPr>
          <w:t>World</w:t>
        </w:r>
      </w:smartTag>
      <w:r>
        <w:rPr>
          <w:b/>
          <w:bCs/>
          <w:sz w:val="28"/>
        </w:rPr>
        <w:t xml:space="preserve">  (</w:t>
      </w:r>
      <w:proofErr w:type="gramEnd"/>
      <w:r>
        <w:rPr>
          <w:b/>
          <w:bCs/>
          <w:sz w:val="28"/>
        </w:rPr>
        <w:t>Princeton: Princeton University Press, 1995), Chapter Four.</w:t>
      </w:r>
    </w:p>
    <w:p w:rsidR="0027701B" w:rsidRDefault="0027701B" w:rsidP="00562D3D">
      <w:pPr>
        <w:jc w:val="both"/>
        <w:rPr>
          <w:b/>
          <w:sz w:val="28"/>
          <w:szCs w:val="28"/>
        </w:rPr>
      </w:pPr>
    </w:p>
    <w:p w:rsidR="00852D6D" w:rsidRDefault="00B676AC" w:rsidP="00562D3D">
      <w:pPr>
        <w:jc w:val="both"/>
        <w:rPr>
          <w:b/>
          <w:sz w:val="28"/>
          <w:szCs w:val="28"/>
        </w:rPr>
      </w:pPr>
      <w:r>
        <w:rPr>
          <w:b/>
          <w:sz w:val="28"/>
          <w:szCs w:val="28"/>
        </w:rPr>
        <w:t xml:space="preserve">Thomas Friedman, </w:t>
      </w:r>
      <w:proofErr w:type="gramStart"/>
      <w:r>
        <w:rPr>
          <w:b/>
          <w:sz w:val="28"/>
          <w:szCs w:val="28"/>
          <w:u w:val="single"/>
        </w:rPr>
        <w:t>The</w:t>
      </w:r>
      <w:proofErr w:type="gramEnd"/>
      <w:r>
        <w:rPr>
          <w:b/>
          <w:sz w:val="28"/>
          <w:szCs w:val="28"/>
          <w:u w:val="single"/>
        </w:rPr>
        <w:t xml:space="preserve"> World Is Flat: A Brief History of the Twenty-First Century</w:t>
      </w:r>
      <w:r>
        <w:rPr>
          <w:b/>
          <w:sz w:val="28"/>
          <w:szCs w:val="28"/>
        </w:rPr>
        <w:t xml:space="preserve"> (</w:t>
      </w:r>
      <w:smartTag w:uri="urn:schemas-microsoft-com:office:smarttags" w:element="place">
        <w:smartTag w:uri="urn:schemas-microsoft-com:office:smarttags" w:element="State">
          <w:r>
            <w:rPr>
              <w:b/>
              <w:sz w:val="28"/>
              <w:szCs w:val="28"/>
            </w:rPr>
            <w:t>New York</w:t>
          </w:r>
        </w:smartTag>
      </w:smartTag>
      <w:r>
        <w:rPr>
          <w:b/>
          <w:sz w:val="28"/>
          <w:szCs w:val="28"/>
        </w:rPr>
        <w:t>: Farrar Straus, 2005)</w:t>
      </w:r>
      <w:r w:rsidR="00C92AFC">
        <w:rPr>
          <w:b/>
          <w:sz w:val="28"/>
          <w:szCs w:val="28"/>
        </w:rPr>
        <w:t xml:space="preserve">, </w:t>
      </w:r>
      <w:r w:rsidR="00852D6D" w:rsidRPr="00C92AFC">
        <w:rPr>
          <w:b/>
          <w:sz w:val="28"/>
          <w:szCs w:val="28"/>
        </w:rPr>
        <w:t>Chapter</w:t>
      </w:r>
      <w:r w:rsidR="00852D6D">
        <w:rPr>
          <w:b/>
          <w:sz w:val="28"/>
          <w:szCs w:val="28"/>
        </w:rPr>
        <w:t xml:space="preserve"> Nine</w:t>
      </w:r>
      <w:r w:rsidR="0047053F">
        <w:rPr>
          <w:b/>
          <w:sz w:val="28"/>
          <w:szCs w:val="28"/>
        </w:rPr>
        <w:t>.</w:t>
      </w:r>
    </w:p>
    <w:p w:rsidR="00A6143A" w:rsidRDefault="00A6143A" w:rsidP="00562D3D">
      <w:pPr>
        <w:jc w:val="both"/>
        <w:rPr>
          <w:b/>
          <w:sz w:val="28"/>
          <w:szCs w:val="28"/>
        </w:rPr>
      </w:pPr>
    </w:p>
    <w:p w:rsidR="00C13907" w:rsidRDefault="00C13907" w:rsidP="00C13907">
      <w:pPr>
        <w:jc w:val="both"/>
        <w:rPr>
          <w:b/>
          <w:sz w:val="28"/>
          <w:szCs w:val="28"/>
        </w:rPr>
      </w:pPr>
      <w:r>
        <w:rPr>
          <w:b/>
          <w:sz w:val="28"/>
          <w:szCs w:val="28"/>
        </w:rPr>
        <w:t xml:space="preserve">Michele </w:t>
      </w:r>
      <w:proofErr w:type="spellStart"/>
      <w:r>
        <w:rPr>
          <w:b/>
          <w:sz w:val="28"/>
          <w:szCs w:val="28"/>
        </w:rPr>
        <w:t>Garrity</w:t>
      </w:r>
      <w:proofErr w:type="spellEnd"/>
      <w:r>
        <w:rPr>
          <w:b/>
          <w:sz w:val="28"/>
          <w:szCs w:val="28"/>
        </w:rPr>
        <w:t xml:space="preserve"> and Louis A. Picard,</w:t>
      </w:r>
      <w:r w:rsidR="00AB6C46">
        <w:rPr>
          <w:b/>
          <w:sz w:val="28"/>
          <w:szCs w:val="28"/>
        </w:rPr>
        <w:t xml:space="preserve"> eds.</w:t>
      </w:r>
      <w:r>
        <w:rPr>
          <w:b/>
          <w:sz w:val="28"/>
          <w:szCs w:val="28"/>
        </w:rPr>
        <w:t xml:space="preserve"> </w:t>
      </w:r>
      <w:r w:rsidRPr="00152F4A">
        <w:rPr>
          <w:b/>
          <w:sz w:val="28"/>
          <w:szCs w:val="28"/>
          <w:u w:val="single"/>
        </w:rPr>
        <w:t>Policy Reform</w:t>
      </w:r>
      <w:r>
        <w:rPr>
          <w:b/>
          <w:sz w:val="28"/>
          <w:szCs w:val="28"/>
          <w:u w:val="single"/>
        </w:rPr>
        <w:t xml:space="preserve"> for Sustainable Development in the </w:t>
      </w:r>
      <w:smartTag w:uri="urn:schemas-microsoft-com:office:smarttags" w:element="place">
        <w:r w:rsidRPr="00152F4A">
          <w:rPr>
            <w:b/>
            <w:sz w:val="28"/>
            <w:szCs w:val="28"/>
            <w:u w:val="single"/>
          </w:rPr>
          <w:t>Caribbean</w:t>
        </w:r>
      </w:smartTag>
      <w:r>
        <w:rPr>
          <w:b/>
          <w:sz w:val="28"/>
          <w:szCs w:val="28"/>
        </w:rPr>
        <w:t xml:space="preserve"> (Amsterdam: IOS Press, 1996)</w:t>
      </w:r>
      <w:proofErr w:type="gramStart"/>
      <w:r>
        <w:rPr>
          <w:b/>
          <w:sz w:val="28"/>
          <w:szCs w:val="28"/>
        </w:rPr>
        <w:t xml:space="preserve">,  </w:t>
      </w:r>
      <w:r w:rsidR="00AB6C46">
        <w:rPr>
          <w:b/>
          <w:sz w:val="28"/>
          <w:szCs w:val="28"/>
        </w:rPr>
        <w:t>S</w:t>
      </w:r>
      <w:r>
        <w:rPr>
          <w:b/>
          <w:sz w:val="28"/>
          <w:szCs w:val="28"/>
        </w:rPr>
        <w:t>elected</w:t>
      </w:r>
      <w:proofErr w:type="gramEnd"/>
      <w:r>
        <w:rPr>
          <w:b/>
          <w:sz w:val="28"/>
          <w:szCs w:val="28"/>
        </w:rPr>
        <w:t xml:space="preserve"> Chapters.</w:t>
      </w:r>
    </w:p>
    <w:p w:rsidR="00C13907" w:rsidRDefault="00C13907" w:rsidP="0027701B">
      <w:pPr>
        <w:jc w:val="both"/>
        <w:rPr>
          <w:b/>
          <w:sz w:val="28"/>
          <w:szCs w:val="28"/>
        </w:rPr>
      </w:pPr>
    </w:p>
    <w:p w:rsidR="0027701B" w:rsidRDefault="0027701B" w:rsidP="0027701B">
      <w:pPr>
        <w:jc w:val="both"/>
        <w:rPr>
          <w:b/>
          <w:bCs/>
          <w:sz w:val="28"/>
        </w:rPr>
      </w:pPr>
      <w:r>
        <w:rPr>
          <w:b/>
          <w:sz w:val="28"/>
          <w:szCs w:val="28"/>
        </w:rPr>
        <w:t xml:space="preserve">Michele </w:t>
      </w:r>
      <w:proofErr w:type="spellStart"/>
      <w:r>
        <w:rPr>
          <w:b/>
          <w:sz w:val="28"/>
          <w:szCs w:val="28"/>
        </w:rPr>
        <w:t>Garrity</w:t>
      </w:r>
      <w:proofErr w:type="spellEnd"/>
      <w:r>
        <w:rPr>
          <w:b/>
          <w:sz w:val="28"/>
          <w:szCs w:val="28"/>
        </w:rPr>
        <w:t xml:space="preserve"> and Louis A. Picard, </w:t>
      </w:r>
      <w:r>
        <w:rPr>
          <w:b/>
          <w:bCs/>
          <w:sz w:val="28"/>
        </w:rPr>
        <w:t xml:space="preserve">"Organized Interests and the Public </w:t>
      </w:r>
      <w:proofErr w:type="gramStart"/>
      <w:r>
        <w:rPr>
          <w:b/>
          <w:bCs/>
          <w:sz w:val="28"/>
        </w:rPr>
        <w:t>Policy  Process</w:t>
      </w:r>
      <w:proofErr w:type="gramEnd"/>
      <w:r>
        <w:rPr>
          <w:b/>
          <w:bCs/>
          <w:sz w:val="28"/>
        </w:rPr>
        <w:t xml:space="preserve">: An Assessment of Jamaican Business Associations," </w:t>
      </w:r>
      <w:r>
        <w:rPr>
          <w:b/>
          <w:bCs/>
          <w:sz w:val="28"/>
          <w:u w:val="single"/>
        </w:rPr>
        <w:t>Journal of Developing Areas</w:t>
      </w:r>
      <w:r>
        <w:rPr>
          <w:b/>
          <w:bCs/>
          <w:sz w:val="28"/>
        </w:rPr>
        <w:t>, (June, 1991), pp. 369-394.</w:t>
      </w:r>
    </w:p>
    <w:p w:rsidR="0027701B" w:rsidRDefault="0027701B" w:rsidP="0027701B">
      <w:pPr>
        <w:ind w:left="360" w:hanging="360"/>
        <w:jc w:val="both"/>
        <w:rPr>
          <w:b/>
          <w:sz w:val="28"/>
          <w:szCs w:val="28"/>
        </w:rPr>
      </w:pPr>
      <w:r>
        <w:rPr>
          <w:b/>
          <w:sz w:val="28"/>
          <w:szCs w:val="28"/>
        </w:rPr>
        <w:tab/>
      </w:r>
    </w:p>
    <w:p w:rsidR="00F335A0" w:rsidRDefault="00F335A0" w:rsidP="00287F1F">
      <w:pPr>
        <w:jc w:val="both"/>
        <w:rPr>
          <w:b/>
          <w:sz w:val="28"/>
          <w:szCs w:val="28"/>
        </w:rPr>
      </w:pPr>
      <w:r>
        <w:rPr>
          <w:b/>
          <w:sz w:val="28"/>
          <w:szCs w:val="28"/>
        </w:rPr>
        <w:t xml:space="preserve">Paul Harrison, </w:t>
      </w:r>
      <w:r>
        <w:rPr>
          <w:b/>
          <w:sz w:val="28"/>
          <w:szCs w:val="28"/>
          <w:u w:val="single"/>
        </w:rPr>
        <w:t xml:space="preserve">Inside the </w:t>
      </w:r>
      <w:smartTag w:uri="urn:schemas-microsoft-com:office:smarttags" w:element="place">
        <w:r>
          <w:rPr>
            <w:b/>
            <w:sz w:val="28"/>
            <w:szCs w:val="28"/>
            <w:u w:val="single"/>
          </w:rPr>
          <w:t>Third World</w:t>
        </w:r>
      </w:smartTag>
      <w:r>
        <w:rPr>
          <w:b/>
          <w:sz w:val="28"/>
          <w:szCs w:val="28"/>
          <w:u w:val="single"/>
        </w:rPr>
        <w:t>: The Anatomy of Poverty</w:t>
      </w:r>
      <w:r>
        <w:rPr>
          <w:b/>
          <w:sz w:val="28"/>
          <w:szCs w:val="28"/>
        </w:rPr>
        <w:t xml:space="preserve"> (</w:t>
      </w:r>
      <w:proofErr w:type="spellStart"/>
      <w:r>
        <w:rPr>
          <w:b/>
          <w:sz w:val="28"/>
          <w:szCs w:val="28"/>
        </w:rPr>
        <w:t>Harmondsworth</w:t>
      </w:r>
      <w:proofErr w:type="spellEnd"/>
      <w:r>
        <w:rPr>
          <w:b/>
          <w:sz w:val="28"/>
          <w:szCs w:val="28"/>
        </w:rPr>
        <w:t>: Penguin, 1993), pp. 105-127</w:t>
      </w:r>
    </w:p>
    <w:p w:rsidR="00F335A0" w:rsidRDefault="00F335A0" w:rsidP="00287F1F">
      <w:pPr>
        <w:jc w:val="both"/>
        <w:rPr>
          <w:b/>
          <w:sz w:val="28"/>
          <w:szCs w:val="28"/>
        </w:rPr>
      </w:pPr>
    </w:p>
    <w:p w:rsidR="00C13907" w:rsidRDefault="00C13907" w:rsidP="00287F1F">
      <w:pPr>
        <w:jc w:val="both"/>
        <w:rPr>
          <w:b/>
          <w:sz w:val="28"/>
          <w:szCs w:val="28"/>
        </w:rPr>
      </w:pPr>
      <w:r>
        <w:rPr>
          <w:b/>
          <w:sz w:val="28"/>
          <w:szCs w:val="28"/>
        </w:rPr>
        <w:t xml:space="preserve">Stephen </w:t>
      </w:r>
      <w:proofErr w:type="spellStart"/>
      <w:r>
        <w:rPr>
          <w:b/>
          <w:sz w:val="28"/>
          <w:szCs w:val="28"/>
        </w:rPr>
        <w:t>Kinzer</w:t>
      </w:r>
      <w:proofErr w:type="spellEnd"/>
      <w:r>
        <w:rPr>
          <w:b/>
          <w:sz w:val="28"/>
          <w:szCs w:val="28"/>
        </w:rPr>
        <w:t xml:space="preserve">, </w:t>
      </w:r>
      <w:r>
        <w:rPr>
          <w:b/>
          <w:sz w:val="28"/>
          <w:szCs w:val="28"/>
          <w:u w:val="single"/>
        </w:rPr>
        <w:t xml:space="preserve">Blood of Brothers: Life and War in </w:t>
      </w:r>
      <w:smartTag w:uri="urn:schemas-microsoft-com:office:smarttags" w:element="place">
        <w:smartTag w:uri="urn:schemas-microsoft-com:office:smarttags" w:element="country-region">
          <w:r>
            <w:rPr>
              <w:b/>
              <w:sz w:val="28"/>
              <w:szCs w:val="28"/>
              <w:u w:val="single"/>
            </w:rPr>
            <w:t>Nicaragua</w:t>
          </w:r>
        </w:smartTag>
      </w:smartTag>
      <w:r>
        <w:rPr>
          <w:b/>
          <w:sz w:val="28"/>
          <w:szCs w:val="28"/>
        </w:rPr>
        <w:t xml:space="preserve"> (New York: Anchor Books 1991), Chapters 3-5.</w:t>
      </w:r>
    </w:p>
    <w:p w:rsidR="00C13907" w:rsidRDefault="00C13907" w:rsidP="00562D3D">
      <w:pPr>
        <w:jc w:val="both"/>
        <w:rPr>
          <w:b/>
          <w:sz w:val="28"/>
          <w:szCs w:val="28"/>
        </w:rPr>
      </w:pPr>
    </w:p>
    <w:p w:rsidR="00A6143A" w:rsidRDefault="00A6143A" w:rsidP="00562D3D">
      <w:pPr>
        <w:jc w:val="both"/>
        <w:rPr>
          <w:b/>
          <w:sz w:val="28"/>
          <w:szCs w:val="28"/>
        </w:rPr>
      </w:pPr>
      <w:r>
        <w:rPr>
          <w:b/>
          <w:sz w:val="28"/>
          <w:szCs w:val="28"/>
        </w:rPr>
        <w:t xml:space="preserve">Clifford Krauss, </w:t>
      </w:r>
      <w:r>
        <w:rPr>
          <w:b/>
          <w:sz w:val="28"/>
          <w:szCs w:val="28"/>
          <w:u w:val="single"/>
        </w:rPr>
        <w:t xml:space="preserve">Inside </w:t>
      </w:r>
      <w:smartTag w:uri="urn:schemas-microsoft-com:office:smarttags" w:element="place">
        <w:r>
          <w:rPr>
            <w:b/>
            <w:sz w:val="28"/>
            <w:szCs w:val="28"/>
            <w:u w:val="single"/>
          </w:rPr>
          <w:t>Central America</w:t>
        </w:r>
      </w:smartTag>
      <w:r>
        <w:rPr>
          <w:b/>
          <w:sz w:val="28"/>
          <w:szCs w:val="28"/>
          <w:u w:val="single"/>
        </w:rPr>
        <w:t xml:space="preserve">: Its People, Politics and </w:t>
      </w:r>
      <w:proofErr w:type="gramStart"/>
      <w:r>
        <w:rPr>
          <w:b/>
          <w:sz w:val="28"/>
          <w:szCs w:val="28"/>
          <w:u w:val="single"/>
        </w:rPr>
        <w:t>History</w:t>
      </w:r>
      <w:r>
        <w:rPr>
          <w:b/>
          <w:sz w:val="28"/>
          <w:szCs w:val="28"/>
        </w:rPr>
        <w:t>(</w:t>
      </w:r>
      <w:proofErr w:type="gramEnd"/>
      <w:r>
        <w:rPr>
          <w:b/>
          <w:sz w:val="28"/>
          <w:szCs w:val="28"/>
        </w:rPr>
        <w:t>New York: Summit Books, 1991), Chapters 1-6.</w:t>
      </w:r>
    </w:p>
    <w:p w:rsidR="0027701B" w:rsidRPr="0027701B" w:rsidRDefault="0027701B" w:rsidP="0027701B">
      <w:pPr>
        <w:pStyle w:val="Heading1"/>
        <w:spacing w:before="0" w:beforeAutospacing="0" w:after="0" w:afterAutospacing="0"/>
        <w:jc w:val="both"/>
        <w:rPr>
          <w:color w:val="333333"/>
          <w:sz w:val="28"/>
          <w:szCs w:val="28"/>
        </w:rPr>
      </w:pPr>
      <w:r w:rsidRPr="00562D3D">
        <w:rPr>
          <w:sz w:val="28"/>
          <w:szCs w:val="28"/>
        </w:rPr>
        <w:lastRenderedPageBreak/>
        <w:t xml:space="preserve">F.S. J. </w:t>
      </w:r>
      <w:proofErr w:type="spellStart"/>
      <w:r w:rsidRPr="00562D3D">
        <w:rPr>
          <w:sz w:val="28"/>
          <w:szCs w:val="28"/>
        </w:rPr>
        <w:t>Ledgister</w:t>
      </w:r>
      <w:proofErr w:type="spellEnd"/>
      <w:r w:rsidRPr="00562D3D">
        <w:rPr>
          <w:sz w:val="28"/>
          <w:szCs w:val="28"/>
        </w:rPr>
        <w:t xml:space="preserve">, </w:t>
      </w:r>
      <w:r w:rsidRPr="0027701B">
        <w:rPr>
          <w:sz w:val="28"/>
          <w:szCs w:val="28"/>
          <w:u w:val="single"/>
        </w:rPr>
        <w:t xml:space="preserve">Class Alliances And The </w:t>
      </w:r>
      <w:smartTag w:uri="urn:schemas-microsoft-com:office:smarttags" w:element="PlaceName">
        <w:r w:rsidRPr="0027701B">
          <w:rPr>
            <w:sz w:val="28"/>
            <w:szCs w:val="28"/>
            <w:u w:val="single"/>
          </w:rPr>
          <w:t>Liberal</w:t>
        </w:r>
      </w:smartTag>
      <w:r w:rsidRPr="0027701B">
        <w:rPr>
          <w:sz w:val="28"/>
          <w:szCs w:val="28"/>
          <w:u w:val="single"/>
        </w:rPr>
        <w:t xml:space="preserve"> </w:t>
      </w:r>
      <w:smartTag w:uri="urn:schemas-microsoft-com:office:smarttags" w:element="PlaceName">
        <w:r w:rsidRPr="0027701B">
          <w:rPr>
            <w:sz w:val="28"/>
            <w:szCs w:val="28"/>
            <w:u w:val="single"/>
          </w:rPr>
          <w:t>Authoritarian</w:t>
        </w:r>
      </w:smartTag>
      <w:r w:rsidRPr="0027701B">
        <w:rPr>
          <w:sz w:val="28"/>
          <w:szCs w:val="28"/>
          <w:u w:val="single"/>
        </w:rPr>
        <w:t xml:space="preserve"> </w:t>
      </w:r>
      <w:smartTag w:uri="urn:schemas-microsoft-com:office:smarttags" w:element="PlaceType">
        <w:r w:rsidRPr="0027701B">
          <w:rPr>
            <w:sz w:val="28"/>
            <w:szCs w:val="28"/>
            <w:u w:val="single"/>
          </w:rPr>
          <w:t>State</w:t>
        </w:r>
      </w:smartTag>
      <w:r w:rsidRPr="0027701B">
        <w:rPr>
          <w:sz w:val="28"/>
          <w:szCs w:val="28"/>
          <w:u w:val="single"/>
        </w:rPr>
        <w:t xml:space="preserve">: The Roots Of Post-colonial Democracy In </w:t>
      </w:r>
      <w:smartTag w:uri="urn:schemas-microsoft-com:office:smarttags" w:element="country-region">
        <w:r w:rsidRPr="0027701B">
          <w:rPr>
            <w:sz w:val="28"/>
            <w:szCs w:val="28"/>
            <w:u w:val="single"/>
          </w:rPr>
          <w:t>Jamaica</w:t>
        </w:r>
      </w:smartTag>
      <w:r w:rsidRPr="0027701B">
        <w:rPr>
          <w:sz w:val="28"/>
          <w:szCs w:val="28"/>
          <w:u w:val="single"/>
        </w:rPr>
        <w:t xml:space="preserve">, </w:t>
      </w:r>
      <w:smartTag w:uri="urn:schemas-microsoft-com:office:smarttags" w:element="country-region">
        <w:r w:rsidRPr="0027701B">
          <w:rPr>
            <w:sz w:val="28"/>
            <w:szCs w:val="28"/>
            <w:u w:val="single"/>
          </w:rPr>
          <w:t>Trinidad And Tobago</w:t>
        </w:r>
      </w:smartTag>
      <w:r w:rsidRPr="0027701B">
        <w:rPr>
          <w:sz w:val="28"/>
          <w:szCs w:val="28"/>
          <w:u w:val="single"/>
        </w:rPr>
        <w:t xml:space="preserve">, And </w:t>
      </w:r>
      <w:proofErr w:type="gramStart"/>
      <w:smartTag w:uri="urn:schemas-microsoft-com:office:smarttags" w:element="place">
        <w:smartTag w:uri="urn:schemas-microsoft-com:office:smarttags" w:element="country-region">
          <w:r w:rsidRPr="0027701B">
            <w:rPr>
              <w:sz w:val="28"/>
              <w:szCs w:val="28"/>
              <w:u w:val="single"/>
            </w:rPr>
            <w:t>Surinam</w:t>
          </w:r>
        </w:smartTag>
      </w:smartTag>
      <w:r>
        <w:rPr>
          <w:sz w:val="28"/>
          <w:szCs w:val="28"/>
        </w:rPr>
        <w:t xml:space="preserve">  (</w:t>
      </w:r>
      <w:proofErr w:type="gramEnd"/>
      <w:r>
        <w:rPr>
          <w:sz w:val="28"/>
          <w:szCs w:val="28"/>
        </w:rPr>
        <w:t xml:space="preserve">Trenton, NJ: </w:t>
      </w:r>
      <w:r w:rsidRPr="0027701B">
        <w:rPr>
          <w:sz w:val="28"/>
          <w:szCs w:val="28"/>
        </w:rPr>
        <w:t>Africa World Press</w:t>
      </w:r>
      <w:r>
        <w:rPr>
          <w:sz w:val="28"/>
          <w:szCs w:val="28"/>
        </w:rPr>
        <w:t xml:space="preserve">, </w:t>
      </w:r>
      <w:r w:rsidRPr="0027701B">
        <w:rPr>
          <w:sz w:val="28"/>
          <w:szCs w:val="28"/>
        </w:rPr>
        <w:t>1998)</w:t>
      </w:r>
      <w:r>
        <w:rPr>
          <w:sz w:val="28"/>
          <w:szCs w:val="28"/>
        </w:rPr>
        <w:t>,</w:t>
      </w:r>
      <w:r w:rsidRPr="0027701B">
        <w:rPr>
          <w:sz w:val="28"/>
          <w:szCs w:val="28"/>
        </w:rPr>
        <w:t xml:space="preserve"> Chapters 1-2</w:t>
      </w:r>
      <w:r>
        <w:rPr>
          <w:sz w:val="28"/>
          <w:szCs w:val="28"/>
        </w:rPr>
        <w:t>.</w:t>
      </w:r>
    </w:p>
    <w:p w:rsidR="0027701B" w:rsidRDefault="0027701B" w:rsidP="00562D3D">
      <w:pPr>
        <w:jc w:val="both"/>
        <w:rPr>
          <w:b/>
          <w:sz w:val="28"/>
          <w:szCs w:val="28"/>
        </w:rPr>
      </w:pPr>
    </w:p>
    <w:p w:rsidR="0027701B" w:rsidRDefault="0027701B" w:rsidP="0027701B">
      <w:pPr>
        <w:jc w:val="both"/>
        <w:rPr>
          <w:b/>
          <w:sz w:val="28"/>
          <w:szCs w:val="28"/>
        </w:rPr>
      </w:pPr>
      <w:r>
        <w:rPr>
          <w:b/>
          <w:sz w:val="28"/>
          <w:szCs w:val="28"/>
        </w:rPr>
        <w:t xml:space="preserve">Herbert Mathews, </w:t>
      </w:r>
      <w:r>
        <w:rPr>
          <w:b/>
          <w:sz w:val="28"/>
          <w:szCs w:val="28"/>
          <w:u w:val="single"/>
        </w:rPr>
        <w:t>Castro: A Political Biography</w:t>
      </w:r>
      <w:r>
        <w:rPr>
          <w:b/>
          <w:sz w:val="28"/>
          <w:szCs w:val="28"/>
        </w:rPr>
        <w:t xml:space="preserve"> (</w:t>
      </w:r>
      <w:proofErr w:type="spellStart"/>
      <w:r>
        <w:rPr>
          <w:b/>
          <w:sz w:val="28"/>
          <w:szCs w:val="28"/>
        </w:rPr>
        <w:t>Harmondsworth</w:t>
      </w:r>
      <w:proofErr w:type="spellEnd"/>
      <w:r>
        <w:rPr>
          <w:b/>
          <w:sz w:val="28"/>
          <w:szCs w:val="28"/>
        </w:rPr>
        <w:t>: Penguin, 1969), Chapters 1-4</w:t>
      </w:r>
    </w:p>
    <w:p w:rsidR="00F6535C" w:rsidRDefault="00F6535C" w:rsidP="0027701B">
      <w:pPr>
        <w:jc w:val="both"/>
        <w:rPr>
          <w:b/>
          <w:sz w:val="28"/>
          <w:szCs w:val="28"/>
        </w:rPr>
      </w:pPr>
    </w:p>
    <w:p w:rsidR="00F6535C" w:rsidRPr="00F6535C" w:rsidRDefault="00F6535C" w:rsidP="0027701B">
      <w:pPr>
        <w:jc w:val="both"/>
        <w:rPr>
          <w:b/>
          <w:sz w:val="28"/>
          <w:szCs w:val="28"/>
        </w:rPr>
      </w:pPr>
      <w:proofErr w:type="gramStart"/>
      <w:r>
        <w:rPr>
          <w:b/>
          <w:sz w:val="28"/>
          <w:szCs w:val="28"/>
        </w:rPr>
        <w:t xml:space="preserve">V.S. Naipaul, </w:t>
      </w:r>
      <w:smartTag w:uri="urn:schemas-microsoft-com:office:smarttags" w:element="Street">
        <w:smartTag w:uri="urn:schemas-microsoft-com:office:smarttags" w:element="address">
          <w:r>
            <w:rPr>
              <w:b/>
              <w:sz w:val="28"/>
              <w:szCs w:val="28"/>
              <w:u w:val="single"/>
            </w:rPr>
            <w:t>A Way</w:t>
          </w:r>
        </w:smartTag>
      </w:smartTag>
      <w:r>
        <w:rPr>
          <w:b/>
          <w:sz w:val="28"/>
          <w:szCs w:val="28"/>
          <w:u w:val="single"/>
        </w:rPr>
        <w:t xml:space="preserve"> in the World</w:t>
      </w:r>
      <w:r>
        <w:rPr>
          <w:b/>
          <w:sz w:val="28"/>
          <w:szCs w:val="28"/>
        </w:rPr>
        <w:t xml:space="preserve"> (New York: Viking, 1994).</w:t>
      </w:r>
      <w:proofErr w:type="gramEnd"/>
      <w:r>
        <w:rPr>
          <w:b/>
          <w:sz w:val="28"/>
          <w:szCs w:val="28"/>
        </w:rPr>
        <w:t xml:space="preserve"> pp. 162-213 and pp. 244-351.</w:t>
      </w:r>
    </w:p>
    <w:p w:rsidR="0027701B" w:rsidRDefault="0027701B" w:rsidP="00562D3D">
      <w:pPr>
        <w:jc w:val="both"/>
        <w:rPr>
          <w:b/>
          <w:sz w:val="28"/>
          <w:szCs w:val="28"/>
        </w:rPr>
      </w:pPr>
    </w:p>
    <w:p w:rsidR="0008326C" w:rsidRDefault="00A6143A" w:rsidP="00562D3D">
      <w:pPr>
        <w:jc w:val="both"/>
        <w:rPr>
          <w:b/>
          <w:sz w:val="28"/>
          <w:szCs w:val="28"/>
        </w:rPr>
      </w:pPr>
      <w:r>
        <w:rPr>
          <w:b/>
          <w:sz w:val="28"/>
          <w:szCs w:val="28"/>
        </w:rPr>
        <w:t xml:space="preserve">R. Andrew </w:t>
      </w:r>
      <w:proofErr w:type="spellStart"/>
      <w:r>
        <w:rPr>
          <w:b/>
          <w:sz w:val="28"/>
          <w:szCs w:val="28"/>
        </w:rPr>
        <w:t>Nickson</w:t>
      </w:r>
      <w:proofErr w:type="spellEnd"/>
      <w:r>
        <w:rPr>
          <w:b/>
          <w:sz w:val="28"/>
          <w:szCs w:val="28"/>
        </w:rPr>
        <w:t xml:space="preserve">, </w:t>
      </w:r>
      <w:r>
        <w:rPr>
          <w:b/>
          <w:sz w:val="28"/>
          <w:szCs w:val="28"/>
          <w:u w:val="single"/>
        </w:rPr>
        <w:t>Local Government in Latin America</w:t>
      </w:r>
      <w:r>
        <w:rPr>
          <w:b/>
          <w:sz w:val="28"/>
          <w:szCs w:val="28"/>
        </w:rPr>
        <w:t xml:space="preserve"> (</w:t>
      </w:r>
      <w:smartTag w:uri="urn:schemas-microsoft-com:office:smarttags" w:element="City">
        <w:r>
          <w:rPr>
            <w:b/>
            <w:sz w:val="28"/>
            <w:szCs w:val="28"/>
          </w:rPr>
          <w:t>Boulder</w:t>
        </w:r>
      </w:smartTag>
      <w:r>
        <w:rPr>
          <w:b/>
          <w:sz w:val="28"/>
          <w:szCs w:val="28"/>
        </w:rPr>
        <w:t xml:space="preserve">: </w:t>
      </w:r>
      <w:proofErr w:type="spellStart"/>
      <w:r>
        <w:rPr>
          <w:b/>
          <w:sz w:val="28"/>
          <w:szCs w:val="28"/>
        </w:rPr>
        <w:t>Rienner</w:t>
      </w:r>
      <w:proofErr w:type="spellEnd"/>
      <w:r>
        <w:rPr>
          <w:b/>
          <w:sz w:val="28"/>
          <w:szCs w:val="28"/>
        </w:rPr>
        <w:t>, 1995</w:t>
      </w:r>
      <w:r w:rsidR="0008326C">
        <w:rPr>
          <w:b/>
          <w:sz w:val="28"/>
          <w:szCs w:val="28"/>
        </w:rPr>
        <w:t xml:space="preserve">, Chapters 1-3 and Chapters on </w:t>
      </w:r>
      <w:smartTag w:uri="urn:schemas-microsoft-com:office:smarttags" w:element="place">
        <w:r w:rsidR="0008326C">
          <w:rPr>
            <w:b/>
            <w:sz w:val="28"/>
            <w:szCs w:val="28"/>
          </w:rPr>
          <w:t>Central America</w:t>
        </w:r>
      </w:smartTag>
      <w:r>
        <w:rPr>
          <w:b/>
          <w:sz w:val="28"/>
          <w:szCs w:val="28"/>
        </w:rPr>
        <w:t>.</w:t>
      </w:r>
    </w:p>
    <w:p w:rsidR="00A6143A" w:rsidRDefault="00A6143A" w:rsidP="00562D3D">
      <w:pPr>
        <w:jc w:val="both"/>
        <w:rPr>
          <w:b/>
          <w:sz w:val="28"/>
          <w:szCs w:val="28"/>
        </w:rPr>
      </w:pPr>
    </w:p>
    <w:p w:rsidR="00D20B96" w:rsidRDefault="00A6143A" w:rsidP="00562D3D">
      <w:pPr>
        <w:jc w:val="both"/>
        <w:rPr>
          <w:b/>
          <w:sz w:val="28"/>
          <w:szCs w:val="28"/>
        </w:rPr>
      </w:pPr>
      <w:r>
        <w:rPr>
          <w:b/>
          <w:sz w:val="28"/>
          <w:szCs w:val="28"/>
        </w:rPr>
        <w:t xml:space="preserve">Kathleen </w:t>
      </w:r>
      <w:proofErr w:type="spellStart"/>
      <w:r>
        <w:rPr>
          <w:b/>
          <w:sz w:val="28"/>
          <w:szCs w:val="28"/>
        </w:rPr>
        <w:t>Staudt</w:t>
      </w:r>
      <w:proofErr w:type="spellEnd"/>
      <w:r>
        <w:rPr>
          <w:b/>
          <w:sz w:val="28"/>
          <w:szCs w:val="28"/>
        </w:rPr>
        <w:t xml:space="preserve">, </w:t>
      </w:r>
      <w:r w:rsidRPr="00A6143A">
        <w:rPr>
          <w:b/>
          <w:sz w:val="28"/>
          <w:szCs w:val="28"/>
          <w:u w:val="single"/>
        </w:rPr>
        <w:t xml:space="preserve">Violence and Activism at the Border: </w:t>
      </w:r>
      <w:proofErr w:type="spellStart"/>
      <w:r w:rsidRPr="00A6143A">
        <w:rPr>
          <w:b/>
          <w:sz w:val="28"/>
          <w:szCs w:val="28"/>
          <w:u w:val="single"/>
        </w:rPr>
        <w:t>Gener</w:t>
      </w:r>
      <w:proofErr w:type="spellEnd"/>
      <w:r w:rsidRPr="00A6143A">
        <w:rPr>
          <w:b/>
          <w:sz w:val="28"/>
          <w:szCs w:val="28"/>
          <w:u w:val="single"/>
        </w:rPr>
        <w:t xml:space="preserve">, Fear and Every Day Life in </w:t>
      </w:r>
      <w:smartTag w:uri="urn:schemas-microsoft-com:office:smarttags" w:element="City">
        <w:r w:rsidRPr="00A6143A">
          <w:rPr>
            <w:b/>
            <w:sz w:val="28"/>
            <w:szCs w:val="28"/>
            <w:u w:val="single"/>
          </w:rPr>
          <w:t>Ciudad Juarez</w:t>
        </w:r>
      </w:smartTag>
      <w:r>
        <w:rPr>
          <w:b/>
          <w:sz w:val="28"/>
          <w:szCs w:val="28"/>
        </w:rPr>
        <w:t xml:space="preserve"> (</w:t>
      </w:r>
      <w:smartTag w:uri="urn:schemas-microsoft-com:office:smarttags" w:element="City">
        <w:r>
          <w:rPr>
            <w:b/>
            <w:sz w:val="28"/>
            <w:szCs w:val="28"/>
          </w:rPr>
          <w:t>Austin</w:t>
        </w:r>
      </w:smartTag>
      <w:r>
        <w:rPr>
          <w:b/>
          <w:sz w:val="28"/>
          <w:szCs w:val="28"/>
        </w:rPr>
        <w:t xml:space="preserve">: </w:t>
      </w:r>
      <w:smartTag w:uri="urn:schemas-microsoft-com:office:smarttags" w:element="place">
        <w:smartTag w:uri="urn:schemas-microsoft-com:office:smarttags" w:element="PlaceType">
          <w:r>
            <w:rPr>
              <w:b/>
              <w:sz w:val="28"/>
              <w:szCs w:val="28"/>
            </w:rPr>
            <w:t>University</w:t>
          </w:r>
        </w:smartTag>
        <w:r>
          <w:rPr>
            <w:b/>
            <w:sz w:val="28"/>
            <w:szCs w:val="28"/>
          </w:rPr>
          <w:t xml:space="preserve"> of </w:t>
        </w:r>
        <w:smartTag w:uri="urn:schemas-microsoft-com:office:smarttags" w:element="PlaceName">
          <w:r>
            <w:rPr>
              <w:b/>
              <w:sz w:val="28"/>
              <w:szCs w:val="28"/>
            </w:rPr>
            <w:t>Texas</w:t>
          </w:r>
        </w:smartTag>
      </w:smartTag>
      <w:r>
        <w:rPr>
          <w:b/>
          <w:sz w:val="28"/>
          <w:szCs w:val="28"/>
        </w:rPr>
        <w:t xml:space="preserve"> Press, 2008), Chapters 1, 2, and 6.</w:t>
      </w:r>
      <w:r w:rsidR="00D20B96">
        <w:rPr>
          <w:b/>
          <w:sz w:val="28"/>
          <w:szCs w:val="28"/>
        </w:rPr>
        <w:t xml:space="preserve"> </w:t>
      </w:r>
    </w:p>
    <w:p w:rsidR="00D20B96" w:rsidRDefault="00D20B96" w:rsidP="00562D3D">
      <w:pPr>
        <w:jc w:val="both"/>
        <w:rPr>
          <w:b/>
          <w:sz w:val="28"/>
          <w:szCs w:val="28"/>
        </w:rPr>
      </w:pPr>
    </w:p>
    <w:p w:rsidR="00852D6D" w:rsidRPr="00D20B96" w:rsidRDefault="00D20B96" w:rsidP="00562D3D">
      <w:pPr>
        <w:jc w:val="both"/>
        <w:rPr>
          <w:b/>
          <w:sz w:val="28"/>
          <w:szCs w:val="28"/>
        </w:rPr>
      </w:pPr>
      <w:r>
        <w:rPr>
          <w:b/>
          <w:sz w:val="28"/>
          <w:szCs w:val="28"/>
        </w:rPr>
        <w:t xml:space="preserve">V. S. Naipaul, </w:t>
      </w:r>
      <w:proofErr w:type="gramStart"/>
      <w:r>
        <w:rPr>
          <w:b/>
          <w:sz w:val="28"/>
          <w:szCs w:val="28"/>
          <w:u w:val="single"/>
        </w:rPr>
        <w:t>The</w:t>
      </w:r>
      <w:proofErr w:type="gramEnd"/>
      <w:r>
        <w:rPr>
          <w:b/>
          <w:sz w:val="28"/>
          <w:szCs w:val="28"/>
          <w:u w:val="single"/>
        </w:rPr>
        <w:t xml:space="preserve"> Writer and the World: Essays</w:t>
      </w:r>
      <w:r>
        <w:rPr>
          <w:b/>
          <w:sz w:val="28"/>
          <w:szCs w:val="28"/>
        </w:rPr>
        <w:t xml:space="preserve"> (</w:t>
      </w:r>
      <w:proofErr w:type="spellStart"/>
      <w:r>
        <w:rPr>
          <w:b/>
          <w:sz w:val="28"/>
          <w:szCs w:val="28"/>
        </w:rPr>
        <w:t>Neew</w:t>
      </w:r>
      <w:proofErr w:type="spellEnd"/>
      <w:r>
        <w:rPr>
          <w:b/>
          <w:sz w:val="28"/>
          <w:szCs w:val="28"/>
        </w:rPr>
        <w:t xml:space="preserve"> York: Alfred A. Knopf</w:t>
      </w:r>
      <w:r w:rsidR="00C91B59">
        <w:rPr>
          <w:b/>
          <w:sz w:val="28"/>
          <w:szCs w:val="28"/>
        </w:rPr>
        <w:t>, 2002), pp. 73-105, 134-204, 461-502.</w:t>
      </w:r>
    </w:p>
    <w:p w:rsidR="00D20B96" w:rsidRDefault="00D20B96" w:rsidP="00562D3D">
      <w:pPr>
        <w:jc w:val="both"/>
        <w:rPr>
          <w:b/>
          <w:sz w:val="28"/>
          <w:szCs w:val="28"/>
        </w:rPr>
      </w:pPr>
    </w:p>
    <w:p w:rsidR="00F95D2E" w:rsidRDefault="00A6143A" w:rsidP="00562D3D">
      <w:pPr>
        <w:jc w:val="both"/>
        <w:rPr>
          <w:b/>
          <w:sz w:val="28"/>
          <w:szCs w:val="28"/>
        </w:rPr>
      </w:pPr>
      <w:r>
        <w:rPr>
          <w:b/>
          <w:sz w:val="28"/>
          <w:szCs w:val="28"/>
        </w:rPr>
        <w:t xml:space="preserve">Joseph N. </w:t>
      </w:r>
      <w:proofErr w:type="spellStart"/>
      <w:r>
        <w:rPr>
          <w:b/>
          <w:sz w:val="28"/>
          <w:szCs w:val="28"/>
        </w:rPr>
        <w:t>Weatherby</w:t>
      </w:r>
      <w:proofErr w:type="spellEnd"/>
      <w:r>
        <w:rPr>
          <w:b/>
          <w:sz w:val="28"/>
          <w:szCs w:val="28"/>
        </w:rPr>
        <w:t xml:space="preserve">, </w:t>
      </w:r>
      <w:proofErr w:type="gramStart"/>
      <w:r>
        <w:rPr>
          <w:b/>
          <w:sz w:val="28"/>
          <w:szCs w:val="28"/>
        </w:rPr>
        <w:t>et</w:t>
      </w:r>
      <w:proofErr w:type="gramEnd"/>
      <w:r>
        <w:rPr>
          <w:b/>
          <w:sz w:val="28"/>
          <w:szCs w:val="28"/>
        </w:rPr>
        <w:t xml:space="preserve">. al., </w:t>
      </w:r>
      <w:proofErr w:type="gramStart"/>
      <w:r>
        <w:rPr>
          <w:b/>
          <w:sz w:val="28"/>
          <w:szCs w:val="28"/>
          <w:u w:val="single"/>
        </w:rPr>
        <w:t>The</w:t>
      </w:r>
      <w:proofErr w:type="gramEnd"/>
      <w:r>
        <w:rPr>
          <w:b/>
          <w:sz w:val="28"/>
          <w:szCs w:val="28"/>
          <w:u w:val="single"/>
        </w:rPr>
        <w:t xml:space="preserve"> Other World: Issues and Politics of the Developing World</w:t>
      </w:r>
      <w:r>
        <w:rPr>
          <w:b/>
          <w:sz w:val="28"/>
          <w:szCs w:val="28"/>
        </w:rPr>
        <w:t xml:space="preserve"> (</w:t>
      </w:r>
      <w:smartTag w:uri="urn:schemas-microsoft-com:office:smarttags" w:element="place">
        <w:smartTag w:uri="urn:schemas-microsoft-com:office:smarttags" w:element="State">
          <w:r>
            <w:rPr>
              <w:b/>
              <w:sz w:val="28"/>
              <w:szCs w:val="28"/>
            </w:rPr>
            <w:t>New York</w:t>
          </w:r>
        </w:smartTag>
      </w:smartTag>
      <w:r>
        <w:rPr>
          <w:b/>
          <w:sz w:val="28"/>
          <w:szCs w:val="28"/>
        </w:rPr>
        <w:t>: Longman, 2000)</w:t>
      </w:r>
      <w:r w:rsidR="00F95D2E">
        <w:rPr>
          <w:b/>
          <w:sz w:val="28"/>
          <w:szCs w:val="28"/>
        </w:rPr>
        <w:t>, Chapter 5</w:t>
      </w:r>
      <w:r>
        <w:rPr>
          <w:b/>
          <w:sz w:val="28"/>
          <w:szCs w:val="28"/>
        </w:rPr>
        <w:t>.</w:t>
      </w:r>
    </w:p>
    <w:p w:rsidR="00852D6D" w:rsidRDefault="00852D6D" w:rsidP="00F95D2E">
      <w:pPr>
        <w:rPr>
          <w:b/>
          <w:sz w:val="28"/>
          <w:szCs w:val="28"/>
        </w:rPr>
      </w:pPr>
    </w:p>
    <w:p w:rsidR="00F95D2E" w:rsidRDefault="006A525A" w:rsidP="00287F1F">
      <w:pPr>
        <w:jc w:val="both"/>
        <w:rPr>
          <w:b/>
          <w:sz w:val="28"/>
          <w:szCs w:val="28"/>
        </w:rPr>
      </w:pPr>
      <w:r>
        <w:rPr>
          <w:b/>
          <w:sz w:val="28"/>
          <w:szCs w:val="28"/>
        </w:rPr>
        <w:t xml:space="preserve">Bob </w:t>
      </w:r>
      <w:r w:rsidR="00F95D2E">
        <w:rPr>
          <w:b/>
          <w:sz w:val="28"/>
          <w:szCs w:val="28"/>
        </w:rPr>
        <w:t xml:space="preserve">Woodward, </w:t>
      </w:r>
      <w:r w:rsidR="00F335A0">
        <w:rPr>
          <w:b/>
          <w:sz w:val="28"/>
          <w:szCs w:val="28"/>
          <w:u w:val="single"/>
        </w:rPr>
        <w:t>Veil: The Secret Wars of the CIA 1981-</w:t>
      </w:r>
      <w:r w:rsidR="00F335A0" w:rsidRPr="00F335A0">
        <w:rPr>
          <w:b/>
          <w:sz w:val="28"/>
          <w:szCs w:val="28"/>
        </w:rPr>
        <w:t>1987</w:t>
      </w:r>
      <w:r w:rsidR="00F335A0">
        <w:rPr>
          <w:b/>
          <w:sz w:val="28"/>
          <w:szCs w:val="28"/>
        </w:rPr>
        <w:t xml:space="preserve"> (New York: Simon and Schuster, 1987), </w:t>
      </w:r>
      <w:r w:rsidR="00F95D2E" w:rsidRPr="00F335A0">
        <w:rPr>
          <w:b/>
          <w:sz w:val="28"/>
          <w:szCs w:val="28"/>
        </w:rPr>
        <w:t>Chapters</w:t>
      </w:r>
      <w:r w:rsidR="00F95D2E">
        <w:rPr>
          <w:b/>
          <w:sz w:val="28"/>
          <w:szCs w:val="28"/>
        </w:rPr>
        <w:t xml:space="preserve"> 16-19</w:t>
      </w:r>
    </w:p>
    <w:p w:rsidR="00852D6D" w:rsidRDefault="00852D6D" w:rsidP="00287F1F">
      <w:pPr>
        <w:jc w:val="both"/>
        <w:rPr>
          <w:b/>
          <w:sz w:val="28"/>
          <w:szCs w:val="28"/>
        </w:rPr>
      </w:pPr>
    </w:p>
    <w:p w:rsidR="00852D6D" w:rsidRDefault="00852D6D" w:rsidP="00287F1F">
      <w:pPr>
        <w:jc w:val="both"/>
        <w:rPr>
          <w:b/>
          <w:sz w:val="28"/>
          <w:szCs w:val="28"/>
        </w:rPr>
      </w:pPr>
    </w:p>
    <w:p w:rsidR="00152F4A" w:rsidRDefault="00152F4A" w:rsidP="00287F1F">
      <w:pPr>
        <w:jc w:val="both"/>
        <w:rPr>
          <w:b/>
          <w:sz w:val="28"/>
          <w:szCs w:val="28"/>
        </w:rPr>
      </w:pPr>
    </w:p>
    <w:p w:rsidR="00152F4A" w:rsidRPr="00F95D2E" w:rsidRDefault="00152F4A" w:rsidP="00F95D2E">
      <w:pPr>
        <w:jc w:val="both"/>
        <w:rPr>
          <w:b/>
          <w:sz w:val="28"/>
          <w:szCs w:val="28"/>
        </w:rPr>
      </w:pPr>
    </w:p>
    <w:sectPr w:rsidR="00152F4A" w:rsidRPr="00F95D2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5A" w:rsidRDefault="00C72F5A" w:rsidP="00326002">
      <w:r>
        <w:separator/>
      </w:r>
    </w:p>
  </w:endnote>
  <w:endnote w:type="continuationSeparator" w:id="0">
    <w:p w:rsidR="00C72F5A" w:rsidRDefault="00C72F5A" w:rsidP="00326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5A" w:rsidRDefault="00C72F5A" w:rsidP="00326002">
      <w:r>
        <w:separator/>
      </w:r>
    </w:p>
  </w:footnote>
  <w:footnote w:type="continuationSeparator" w:id="0">
    <w:p w:rsidR="00C72F5A" w:rsidRDefault="00C72F5A" w:rsidP="00326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3252"/>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F95D2E"/>
    <w:rsid w:val="00003ABC"/>
    <w:rsid w:val="0008326C"/>
    <w:rsid w:val="00152F4A"/>
    <w:rsid w:val="001F1AA2"/>
    <w:rsid w:val="00273C46"/>
    <w:rsid w:val="0027701B"/>
    <w:rsid w:val="00287F1F"/>
    <w:rsid w:val="00326002"/>
    <w:rsid w:val="00456E22"/>
    <w:rsid w:val="0047053F"/>
    <w:rsid w:val="00562D3D"/>
    <w:rsid w:val="006A525A"/>
    <w:rsid w:val="006E5738"/>
    <w:rsid w:val="007277A7"/>
    <w:rsid w:val="00746A9C"/>
    <w:rsid w:val="00852D6D"/>
    <w:rsid w:val="00894355"/>
    <w:rsid w:val="00A23244"/>
    <w:rsid w:val="00A6143A"/>
    <w:rsid w:val="00A96617"/>
    <w:rsid w:val="00AB6C46"/>
    <w:rsid w:val="00B50433"/>
    <w:rsid w:val="00B676AC"/>
    <w:rsid w:val="00C13907"/>
    <w:rsid w:val="00C6746F"/>
    <w:rsid w:val="00C72F5A"/>
    <w:rsid w:val="00C91B59"/>
    <w:rsid w:val="00C92AFC"/>
    <w:rsid w:val="00D16492"/>
    <w:rsid w:val="00D20B96"/>
    <w:rsid w:val="00EF1673"/>
    <w:rsid w:val="00EF6A79"/>
    <w:rsid w:val="00F335A0"/>
    <w:rsid w:val="00F6535C"/>
    <w:rsid w:val="00F95D2E"/>
    <w:rsid w:val="00FC6B3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562D3D"/>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26002"/>
    <w:pPr>
      <w:tabs>
        <w:tab w:val="center" w:pos="4680"/>
        <w:tab w:val="right" w:pos="9360"/>
      </w:tabs>
    </w:pPr>
  </w:style>
  <w:style w:type="character" w:customStyle="1" w:styleId="HeaderChar">
    <w:name w:val="Header Char"/>
    <w:basedOn w:val="DefaultParagraphFont"/>
    <w:link w:val="Header"/>
    <w:rsid w:val="00326002"/>
    <w:rPr>
      <w:sz w:val="24"/>
      <w:szCs w:val="24"/>
      <w:lang w:eastAsia="en-US"/>
    </w:rPr>
  </w:style>
  <w:style w:type="paragraph" w:styleId="Footer">
    <w:name w:val="footer"/>
    <w:basedOn w:val="Normal"/>
    <w:link w:val="FooterChar"/>
    <w:rsid w:val="00326002"/>
    <w:pPr>
      <w:tabs>
        <w:tab w:val="center" w:pos="4680"/>
        <w:tab w:val="right" w:pos="9360"/>
      </w:tabs>
    </w:pPr>
  </w:style>
  <w:style w:type="character" w:customStyle="1" w:styleId="FooterChar">
    <w:name w:val="Footer Char"/>
    <w:basedOn w:val="DefaultParagraphFont"/>
    <w:link w:val="Footer"/>
    <w:rsid w:val="0032600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181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PIA 2501</vt:lpstr>
    </vt:vector>
  </TitlesOfParts>
  <Company>University of Pittsburgh</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 2501</dc:title>
  <dc:creator>Picard</dc:creator>
  <cp:lastModifiedBy>Katherine</cp:lastModifiedBy>
  <cp:revision>2</cp:revision>
  <dcterms:created xsi:type="dcterms:W3CDTF">2013-08-29T18:21:00Z</dcterms:created>
  <dcterms:modified xsi:type="dcterms:W3CDTF">2013-08-29T18:21:00Z</dcterms:modified>
</cp:coreProperties>
</file>