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74A9" w14:textId="11705637" w:rsidR="00E30208" w:rsidRPr="00E30208" w:rsidRDefault="00E30208">
      <w:pPr>
        <w:rPr>
          <w:b/>
          <w:sz w:val="20"/>
          <w:szCs w:val="20"/>
        </w:rPr>
      </w:pPr>
      <w:r w:rsidRPr="00E30208">
        <w:rPr>
          <w:b/>
          <w:sz w:val="20"/>
          <w:szCs w:val="20"/>
        </w:rPr>
        <w:t>SYNOPSIS</w:t>
      </w:r>
    </w:p>
    <w:p w14:paraId="0A531961" w14:textId="77777777" w:rsidR="00E30208" w:rsidRDefault="00E30208">
      <w:pPr>
        <w:rPr>
          <w:sz w:val="20"/>
          <w:szCs w:val="20"/>
        </w:rPr>
      </w:pPr>
    </w:p>
    <w:p w14:paraId="59D82525" w14:textId="613A41F0" w:rsidR="00AA0188" w:rsidRDefault="00164A10" w:rsidP="00AA0188">
      <w:pPr>
        <w:rPr>
          <w:sz w:val="20"/>
          <w:szCs w:val="20"/>
        </w:rPr>
      </w:pPr>
      <w:r>
        <w:rPr>
          <w:noProof/>
          <w:sz w:val="20"/>
          <w:szCs w:val="20"/>
        </w:rPr>
        <w:drawing>
          <wp:anchor distT="0" distB="0" distL="114300" distR="114300" simplePos="0" relativeHeight="251658240" behindDoc="0" locked="0" layoutInCell="1" allowOverlap="1" wp14:anchorId="390985EF" wp14:editId="1579157E">
            <wp:simplePos x="0" y="0"/>
            <wp:positionH relativeFrom="column">
              <wp:posOffset>0</wp:posOffset>
            </wp:positionH>
            <wp:positionV relativeFrom="paragraph">
              <wp:posOffset>0</wp:posOffset>
            </wp:positionV>
            <wp:extent cx="1143000" cy="1757680"/>
            <wp:effectExtent l="0" t="0" r="0" b="0"/>
            <wp:wrapTight wrapText="bothSides">
              <wp:wrapPolygon edited="0">
                <wp:start x="0" y="0"/>
                <wp:lineTo x="0" y="21225"/>
                <wp:lineTo x="21120" y="21225"/>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throw.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757680"/>
                    </a:xfrm>
                    <a:prstGeom prst="rect">
                      <a:avLst/>
                    </a:prstGeom>
                  </pic:spPr>
                </pic:pic>
              </a:graphicData>
            </a:graphic>
            <wp14:sizeRelH relativeFrom="page">
              <wp14:pctWidth>0</wp14:pctWidth>
            </wp14:sizeRelH>
            <wp14:sizeRelV relativeFrom="page">
              <wp14:pctHeight>0</wp14:pctHeight>
            </wp14:sizeRelV>
          </wp:anchor>
        </w:drawing>
      </w:r>
      <w:r w:rsidR="00D977E4">
        <w:rPr>
          <w:sz w:val="20"/>
          <w:szCs w:val="20"/>
        </w:rPr>
        <w:t>“</w:t>
      </w:r>
      <w:r w:rsidR="00AA0188">
        <w:rPr>
          <w:sz w:val="20"/>
          <w:szCs w:val="20"/>
        </w:rPr>
        <w:t xml:space="preserve"> ‘Regime change’ did not begin with the administration of George W. Bush but has been an integral part of US foreign policy for more than one hundred years.  In </w:t>
      </w:r>
      <w:r w:rsidR="00AA0188" w:rsidRPr="00AA0188">
        <w:rPr>
          <w:i/>
          <w:sz w:val="20"/>
          <w:szCs w:val="20"/>
        </w:rPr>
        <w:t>Overthrow</w:t>
      </w:r>
      <w:r w:rsidR="00AA0188">
        <w:rPr>
          <w:sz w:val="20"/>
          <w:szCs w:val="20"/>
        </w:rPr>
        <w:t>, Stephen Kinzer tells the stores of the audacious American politicians, spies, military commanders, and businessmen who took it upon themselves to depose foreign regimes, starting with the toppling of the Hawaiian monarchy in 1893.  He detail the three eras of America’s regime-change century: the imperial era, when Cuba, Puerto Rico, the Philippines, Nicaragua, and Honduras were brought into the US orbit; the Cold War era, when the CIA deposed governments in Iran, Guatemala, South Vietnam, and Chile; and the invasion era, when American troops overthrew governments in Grenada, Panama, Afghanistan, and Iraq.</w:t>
      </w:r>
    </w:p>
    <w:p w14:paraId="65A7AFDE" w14:textId="77777777" w:rsidR="00AA0188" w:rsidRDefault="00AA0188" w:rsidP="00AA0188">
      <w:pPr>
        <w:rPr>
          <w:sz w:val="20"/>
          <w:szCs w:val="20"/>
        </w:rPr>
      </w:pPr>
    </w:p>
    <w:p w14:paraId="4CCAB1A6" w14:textId="20205157" w:rsidR="0034686A" w:rsidRDefault="00AA0188" w:rsidP="00AA0188">
      <w:pPr>
        <w:rPr>
          <w:sz w:val="20"/>
          <w:szCs w:val="20"/>
        </w:rPr>
      </w:pPr>
      <w:r>
        <w:rPr>
          <w:sz w:val="20"/>
          <w:szCs w:val="20"/>
        </w:rPr>
        <w:t xml:space="preserve">Kinzer explains why the US government carried out these operations and why so many of them have had disastrous long-term consequences.  </w:t>
      </w:r>
      <w:r w:rsidRPr="00AA0188">
        <w:rPr>
          <w:i/>
          <w:sz w:val="20"/>
          <w:szCs w:val="20"/>
        </w:rPr>
        <w:t>Overthrow</w:t>
      </w:r>
      <w:r>
        <w:rPr>
          <w:sz w:val="20"/>
          <w:szCs w:val="20"/>
        </w:rPr>
        <w:t xml:space="preserve"> is a cautionary tale that serves as an urgent warning as the United States seeks to define its role in the modern world.”</w:t>
      </w:r>
    </w:p>
    <w:p w14:paraId="170E1C20" w14:textId="77777777" w:rsidR="00D977E4" w:rsidRDefault="0034686A" w:rsidP="0034686A">
      <w:pPr>
        <w:jc w:val="right"/>
        <w:rPr>
          <w:sz w:val="20"/>
          <w:szCs w:val="20"/>
        </w:rPr>
      </w:pPr>
      <w:r>
        <w:rPr>
          <w:sz w:val="20"/>
          <w:szCs w:val="20"/>
        </w:rPr>
        <w:t>--- back cover jacket</w:t>
      </w:r>
    </w:p>
    <w:p w14:paraId="1359C3E8" w14:textId="3971487E" w:rsidR="0034686A" w:rsidRDefault="0034686A">
      <w:pPr>
        <w:rPr>
          <w:sz w:val="20"/>
          <w:szCs w:val="20"/>
        </w:rPr>
      </w:pPr>
      <w:r>
        <w:rPr>
          <w:sz w:val="20"/>
          <w:szCs w:val="20"/>
        </w:rPr>
        <w:t>____________________________________________________________________________________________</w:t>
      </w:r>
      <w:r w:rsidR="00E30208">
        <w:rPr>
          <w:sz w:val="20"/>
          <w:szCs w:val="20"/>
        </w:rPr>
        <w:t>__________________________________</w:t>
      </w:r>
    </w:p>
    <w:p w14:paraId="75BD4B4F" w14:textId="77777777" w:rsidR="0034686A" w:rsidRDefault="0034686A">
      <w:pPr>
        <w:rPr>
          <w:sz w:val="20"/>
          <w:szCs w:val="20"/>
        </w:rPr>
      </w:pPr>
    </w:p>
    <w:p w14:paraId="34E46786" w14:textId="0F3C2551" w:rsidR="00083EC7" w:rsidRPr="0099371B" w:rsidRDefault="0034686A">
      <w:pPr>
        <w:rPr>
          <w:sz w:val="20"/>
          <w:szCs w:val="20"/>
        </w:rPr>
      </w:pPr>
      <w:r>
        <w:rPr>
          <w:b/>
          <w:sz w:val="20"/>
          <w:szCs w:val="20"/>
        </w:rPr>
        <w:t>AUTHOR</w:t>
      </w:r>
    </w:p>
    <w:p w14:paraId="016A1525" w14:textId="77777777" w:rsidR="00DF144D" w:rsidRDefault="00DF144D">
      <w:pPr>
        <w:rPr>
          <w:b/>
          <w:sz w:val="20"/>
          <w:szCs w:val="20"/>
        </w:rPr>
      </w:pPr>
    </w:p>
    <w:p w14:paraId="28EF3482" w14:textId="40609331" w:rsidR="005D657C" w:rsidRPr="00A92A2D" w:rsidRDefault="00A92A2D">
      <w:pPr>
        <w:rPr>
          <w:sz w:val="20"/>
          <w:szCs w:val="20"/>
        </w:rPr>
      </w:pPr>
      <w:r>
        <w:rPr>
          <w:sz w:val="20"/>
          <w:szCs w:val="20"/>
        </w:rPr>
        <w:t>“</w:t>
      </w:r>
      <w:r>
        <w:rPr>
          <w:b/>
          <w:sz w:val="20"/>
          <w:szCs w:val="20"/>
        </w:rPr>
        <w:t>Stephen Kinzer</w:t>
      </w:r>
      <w:r>
        <w:rPr>
          <w:sz w:val="20"/>
          <w:szCs w:val="20"/>
        </w:rPr>
        <w:t xml:space="preserve"> is an award-winning foreign correspondent who has covered more than fifty counties on five continents.  He was the Latin American correspondent for The Boston Globe and later served as The New York Times’s bureau chief in Managua, Berlin, and Istanbul.  His previous books include All the Shah’s Men, Crescent and Star, Blood of Brothers, and Bitter Fruit.  He lives in Chicago.”</w:t>
      </w:r>
    </w:p>
    <w:p w14:paraId="170E6263" w14:textId="77777777" w:rsidR="005D657C" w:rsidRDefault="005D657C">
      <w:pPr>
        <w:rPr>
          <w:sz w:val="20"/>
          <w:szCs w:val="20"/>
        </w:rPr>
      </w:pPr>
    </w:p>
    <w:p w14:paraId="1DE13F04" w14:textId="750D6967" w:rsidR="005D657C" w:rsidRDefault="00A92A2D" w:rsidP="005D657C">
      <w:pPr>
        <w:jc w:val="right"/>
        <w:rPr>
          <w:sz w:val="20"/>
          <w:szCs w:val="20"/>
        </w:rPr>
      </w:pPr>
      <w:r>
        <w:rPr>
          <w:sz w:val="20"/>
          <w:szCs w:val="20"/>
        </w:rPr>
        <w:t>--- back cover jacket</w:t>
      </w:r>
    </w:p>
    <w:p w14:paraId="7296EC22" w14:textId="49F6DF31" w:rsidR="0034686A" w:rsidRDefault="00E30208">
      <w:pPr>
        <w:rPr>
          <w:sz w:val="20"/>
          <w:szCs w:val="20"/>
        </w:rPr>
      </w:pPr>
      <w:r>
        <w:rPr>
          <w:sz w:val="20"/>
          <w:szCs w:val="20"/>
        </w:rPr>
        <w:t>______________________________________________________________________________________________________________________________</w:t>
      </w:r>
    </w:p>
    <w:p w14:paraId="1EDD3757" w14:textId="77777777" w:rsidR="00E30208" w:rsidRDefault="00E30208">
      <w:pPr>
        <w:rPr>
          <w:b/>
          <w:sz w:val="20"/>
          <w:szCs w:val="20"/>
        </w:rPr>
      </w:pPr>
    </w:p>
    <w:p w14:paraId="5A7900E7" w14:textId="654A1E20" w:rsidR="005F5059" w:rsidRPr="005C6F4E" w:rsidRDefault="00EF4D5C">
      <w:pPr>
        <w:rPr>
          <w:b/>
          <w:sz w:val="20"/>
          <w:szCs w:val="20"/>
        </w:rPr>
      </w:pPr>
      <w:r>
        <w:rPr>
          <w:b/>
          <w:sz w:val="20"/>
          <w:szCs w:val="20"/>
        </w:rPr>
        <w:t>AUTHOR’S ARGUMENTS &amp; NOTES</w:t>
      </w:r>
    </w:p>
    <w:p w14:paraId="6F48879E" w14:textId="4BE39880" w:rsidR="00EF4D5C" w:rsidRDefault="00526B37" w:rsidP="00526B37">
      <w:pPr>
        <w:pStyle w:val="ListParagraph"/>
        <w:numPr>
          <w:ilvl w:val="0"/>
          <w:numId w:val="2"/>
        </w:numPr>
        <w:rPr>
          <w:sz w:val="20"/>
          <w:szCs w:val="20"/>
        </w:rPr>
      </w:pPr>
      <w:r>
        <w:rPr>
          <w:sz w:val="20"/>
          <w:szCs w:val="20"/>
        </w:rPr>
        <w:t>The</w:t>
      </w:r>
      <w:r w:rsidR="00EF4D5C">
        <w:rPr>
          <w:sz w:val="20"/>
          <w:szCs w:val="20"/>
        </w:rPr>
        <w:t xml:space="preserve"> motivation behind US intervention</w:t>
      </w:r>
      <w:r w:rsidR="00D00327">
        <w:rPr>
          <w:sz w:val="20"/>
          <w:szCs w:val="20"/>
        </w:rPr>
        <w:t xml:space="preserve"> (e.g., “regime change”</w:t>
      </w:r>
      <w:r>
        <w:rPr>
          <w:sz w:val="20"/>
          <w:szCs w:val="20"/>
        </w:rPr>
        <w:t xml:space="preserve">) in weaker </w:t>
      </w:r>
      <w:r w:rsidR="00EF4D5C">
        <w:rPr>
          <w:sz w:val="20"/>
          <w:szCs w:val="20"/>
        </w:rPr>
        <w:t>nations is to</w:t>
      </w:r>
    </w:p>
    <w:p w14:paraId="5577F3D4" w14:textId="77777777" w:rsidR="00EF4D5C" w:rsidRDefault="00EF4D5C" w:rsidP="00EF4D5C">
      <w:pPr>
        <w:pStyle w:val="ListParagraph"/>
        <w:numPr>
          <w:ilvl w:val="1"/>
          <w:numId w:val="2"/>
        </w:numPr>
        <w:rPr>
          <w:sz w:val="20"/>
          <w:szCs w:val="20"/>
        </w:rPr>
      </w:pPr>
      <w:r>
        <w:rPr>
          <w:sz w:val="20"/>
          <w:szCs w:val="20"/>
        </w:rPr>
        <w:t>increase its power,</w:t>
      </w:r>
    </w:p>
    <w:p w14:paraId="3A7E34BE" w14:textId="77777777" w:rsidR="00EF4D5C" w:rsidRDefault="00D00327" w:rsidP="00EF4D5C">
      <w:pPr>
        <w:pStyle w:val="ListParagraph"/>
        <w:numPr>
          <w:ilvl w:val="1"/>
          <w:numId w:val="2"/>
        </w:numPr>
        <w:rPr>
          <w:sz w:val="20"/>
          <w:szCs w:val="20"/>
        </w:rPr>
      </w:pPr>
      <w:r>
        <w:rPr>
          <w:sz w:val="20"/>
          <w:szCs w:val="20"/>
        </w:rPr>
        <w:t>impose its ideologies</w:t>
      </w:r>
      <w:r w:rsidR="00526B37">
        <w:rPr>
          <w:sz w:val="20"/>
          <w:szCs w:val="20"/>
        </w:rPr>
        <w:t>, and</w:t>
      </w:r>
      <w:r w:rsidR="00567C6F">
        <w:rPr>
          <w:sz w:val="20"/>
          <w:szCs w:val="20"/>
        </w:rPr>
        <w:t>/or</w:t>
      </w:r>
    </w:p>
    <w:p w14:paraId="22B0B894" w14:textId="16BA33CB" w:rsidR="005522BE" w:rsidRDefault="00567C6F" w:rsidP="00EF4D5C">
      <w:pPr>
        <w:pStyle w:val="ListParagraph"/>
        <w:numPr>
          <w:ilvl w:val="1"/>
          <w:numId w:val="2"/>
        </w:numPr>
        <w:rPr>
          <w:sz w:val="20"/>
          <w:szCs w:val="20"/>
        </w:rPr>
      </w:pPr>
      <w:r>
        <w:rPr>
          <w:sz w:val="20"/>
          <w:szCs w:val="20"/>
        </w:rPr>
        <w:t xml:space="preserve">maintain or </w:t>
      </w:r>
      <w:r w:rsidR="00526B37">
        <w:rPr>
          <w:sz w:val="20"/>
          <w:szCs w:val="20"/>
        </w:rPr>
        <w:t>gain control</w:t>
      </w:r>
      <w:r w:rsidR="00D00327">
        <w:rPr>
          <w:sz w:val="20"/>
          <w:szCs w:val="20"/>
        </w:rPr>
        <w:t xml:space="preserve"> of valuable resources.</w:t>
      </w:r>
    </w:p>
    <w:p w14:paraId="2884218C" w14:textId="77777777" w:rsidR="00E73E27" w:rsidRDefault="00E73E27" w:rsidP="00E73E27">
      <w:pPr>
        <w:pStyle w:val="ListParagraph"/>
        <w:ind w:left="1440"/>
        <w:rPr>
          <w:sz w:val="20"/>
          <w:szCs w:val="20"/>
        </w:rPr>
      </w:pPr>
    </w:p>
    <w:p w14:paraId="1976AB3A" w14:textId="078F4981" w:rsidR="00DC43C8" w:rsidRDefault="00567C6F" w:rsidP="00526B37">
      <w:pPr>
        <w:pStyle w:val="ListParagraph"/>
        <w:numPr>
          <w:ilvl w:val="0"/>
          <w:numId w:val="2"/>
        </w:numPr>
        <w:rPr>
          <w:sz w:val="20"/>
          <w:szCs w:val="20"/>
        </w:rPr>
      </w:pPr>
      <w:r>
        <w:rPr>
          <w:sz w:val="20"/>
          <w:szCs w:val="20"/>
        </w:rPr>
        <w:t xml:space="preserve">“No nation in modern history has done this so often, in so many places </w:t>
      </w:r>
      <w:r w:rsidR="00EF4D5C">
        <w:rPr>
          <w:sz w:val="20"/>
          <w:szCs w:val="20"/>
        </w:rPr>
        <w:t>so far from its own shores,” (Kinzer, 2006, p. 2)</w:t>
      </w:r>
      <w:r w:rsidR="0088551F">
        <w:rPr>
          <w:sz w:val="20"/>
          <w:szCs w:val="20"/>
        </w:rPr>
        <w:t>.</w:t>
      </w:r>
    </w:p>
    <w:p w14:paraId="7007C914" w14:textId="77777777" w:rsidR="00E73E27" w:rsidRDefault="00E73E27" w:rsidP="00E73E27">
      <w:pPr>
        <w:pStyle w:val="ListParagraph"/>
        <w:rPr>
          <w:sz w:val="20"/>
          <w:szCs w:val="20"/>
        </w:rPr>
      </w:pPr>
    </w:p>
    <w:p w14:paraId="3EB83773" w14:textId="12F02AC0" w:rsidR="002C4CA6" w:rsidRDefault="00EF4D5C" w:rsidP="00C200E5">
      <w:pPr>
        <w:pStyle w:val="ListParagraph"/>
        <w:numPr>
          <w:ilvl w:val="0"/>
          <w:numId w:val="2"/>
        </w:numPr>
        <w:rPr>
          <w:sz w:val="20"/>
          <w:szCs w:val="20"/>
        </w:rPr>
      </w:pPr>
      <w:r>
        <w:rPr>
          <w:sz w:val="20"/>
          <w:szCs w:val="20"/>
        </w:rPr>
        <w:t xml:space="preserve">The author presents these regime changes within their historical contexts as they relate to one another.  In this way, Kinzer is able to highlight their commonalities </w:t>
      </w:r>
      <w:r w:rsidR="002C4CA6">
        <w:rPr>
          <w:sz w:val="20"/>
          <w:szCs w:val="20"/>
        </w:rPr>
        <w:t>and establish patterns of evidence for his central argument.</w:t>
      </w:r>
    </w:p>
    <w:p w14:paraId="75BA0092" w14:textId="77777777" w:rsidR="00E73E27" w:rsidRPr="00E73E27" w:rsidRDefault="00E73E27" w:rsidP="00E73E27">
      <w:pPr>
        <w:rPr>
          <w:sz w:val="20"/>
          <w:szCs w:val="20"/>
        </w:rPr>
      </w:pPr>
    </w:p>
    <w:p w14:paraId="22A4D5E7" w14:textId="773C7F05" w:rsidR="00C200E5" w:rsidRDefault="00C200E5" w:rsidP="00C200E5">
      <w:pPr>
        <w:pStyle w:val="ListParagraph"/>
        <w:numPr>
          <w:ilvl w:val="0"/>
          <w:numId w:val="2"/>
        </w:numPr>
        <w:rPr>
          <w:sz w:val="20"/>
          <w:szCs w:val="20"/>
        </w:rPr>
      </w:pPr>
      <w:r>
        <w:rPr>
          <w:sz w:val="20"/>
          <w:szCs w:val="20"/>
        </w:rPr>
        <w:t>In each case, Kinzer seeks to answer the following two questions:</w:t>
      </w:r>
    </w:p>
    <w:p w14:paraId="549418C2" w14:textId="4C549589" w:rsidR="00C200E5" w:rsidRDefault="00C200E5" w:rsidP="00C200E5">
      <w:pPr>
        <w:pStyle w:val="ListParagraph"/>
        <w:numPr>
          <w:ilvl w:val="1"/>
          <w:numId w:val="2"/>
        </w:numPr>
        <w:rPr>
          <w:sz w:val="20"/>
          <w:szCs w:val="20"/>
        </w:rPr>
      </w:pPr>
      <w:r>
        <w:rPr>
          <w:sz w:val="20"/>
          <w:szCs w:val="20"/>
        </w:rPr>
        <w:t>(1) Why did the US carry out these operations?</w:t>
      </w:r>
    </w:p>
    <w:p w14:paraId="22CE049F" w14:textId="63F98A53" w:rsidR="00C200E5" w:rsidRDefault="00C200E5" w:rsidP="00C200E5">
      <w:pPr>
        <w:pStyle w:val="ListParagraph"/>
        <w:numPr>
          <w:ilvl w:val="1"/>
          <w:numId w:val="2"/>
        </w:numPr>
        <w:rPr>
          <w:sz w:val="20"/>
          <w:szCs w:val="20"/>
        </w:rPr>
      </w:pPr>
      <w:r>
        <w:rPr>
          <w:sz w:val="20"/>
          <w:szCs w:val="20"/>
        </w:rPr>
        <w:t>(2) What have been their long-term consequences?</w:t>
      </w:r>
    </w:p>
    <w:p w14:paraId="2933C284" w14:textId="77777777" w:rsidR="00A43593" w:rsidRDefault="00A43593" w:rsidP="00A43593">
      <w:pPr>
        <w:rPr>
          <w:sz w:val="20"/>
          <w:szCs w:val="20"/>
        </w:rPr>
      </w:pPr>
    </w:p>
    <w:p w14:paraId="5B43188C" w14:textId="4E347421" w:rsidR="00A43593" w:rsidRPr="00A43593" w:rsidRDefault="00A43593" w:rsidP="00A43593">
      <w:pPr>
        <w:pStyle w:val="ListParagraph"/>
        <w:numPr>
          <w:ilvl w:val="0"/>
          <w:numId w:val="5"/>
        </w:numPr>
        <w:rPr>
          <w:sz w:val="20"/>
          <w:szCs w:val="20"/>
        </w:rPr>
      </w:pPr>
      <w:r>
        <w:rPr>
          <w:sz w:val="20"/>
          <w:szCs w:val="20"/>
        </w:rPr>
        <w:t>“Too often, ‘regime change’ operations have been simply a substitute for thoughtful foreign policy.  I most cases, diplomatic and political approaches would have worked far more effectively.  They are subtler, more difficult to design, and take longer to bear fruit, but they do not plunge nations into violence and do not drive millions of people to resent the United States,” (Kinzer, 2006, p. 320).</w:t>
      </w:r>
    </w:p>
    <w:p w14:paraId="78CF0736" w14:textId="77777777" w:rsidR="00CB2A71" w:rsidRDefault="00CB2A71" w:rsidP="00CB2A71">
      <w:pPr>
        <w:rPr>
          <w:sz w:val="20"/>
          <w:szCs w:val="20"/>
        </w:rPr>
      </w:pPr>
    </w:p>
    <w:p w14:paraId="28AEC3B4" w14:textId="4FCFA171" w:rsidR="00C200E5" w:rsidRPr="00CB2A71" w:rsidRDefault="00EA1041" w:rsidP="00CB2A71">
      <w:pPr>
        <w:rPr>
          <w:b/>
          <w:sz w:val="20"/>
          <w:szCs w:val="20"/>
        </w:rPr>
      </w:pPr>
      <w:r>
        <w:rPr>
          <w:b/>
          <w:sz w:val="20"/>
          <w:szCs w:val="20"/>
        </w:rPr>
        <w:t xml:space="preserve">PART I:  </w:t>
      </w:r>
      <w:r w:rsidR="00CB2A71" w:rsidRPr="00CB2A71">
        <w:rPr>
          <w:b/>
          <w:sz w:val="20"/>
          <w:szCs w:val="20"/>
        </w:rPr>
        <w:t>The Imperial Era</w:t>
      </w:r>
    </w:p>
    <w:p w14:paraId="26A24E97" w14:textId="60F67B60" w:rsidR="00CB2A71" w:rsidRDefault="00CB2A71" w:rsidP="00D669CF">
      <w:pPr>
        <w:pStyle w:val="ListParagraph"/>
        <w:numPr>
          <w:ilvl w:val="0"/>
          <w:numId w:val="3"/>
        </w:numPr>
        <w:rPr>
          <w:sz w:val="20"/>
          <w:szCs w:val="20"/>
        </w:rPr>
      </w:pPr>
      <w:r>
        <w:rPr>
          <w:sz w:val="20"/>
          <w:szCs w:val="20"/>
        </w:rPr>
        <w:t>Began with the overthrow of the Hawaiian monarchy</w:t>
      </w:r>
      <w:r w:rsidR="00D669CF">
        <w:rPr>
          <w:sz w:val="20"/>
          <w:szCs w:val="20"/>
        </w:rPr>
        <w:t>, which started a debate on what the US’s role should be as a world power</w:t>
      </w:r>
    </w:p>
    <w:p w14:paraId="389F8631" w14:textId="77777777" w:rsidR="00E73E27" w:rsidRDefault="00E73E27" w:rsidP="00E73E27">
      <w:pPr>
        <w:pStyle w:val="ListParagraph"/>
        <w:rPr>
          <w:sz w:val="20"/>
          <w:szCs w:val="20"/>
        </w:rPr>
      </w:pPr>
    </w:p>
    <w:p w14:paraId="68069E5E" w14:textId="4C6CDE0C" w:rsidR="00D669CF" w:rsidRDefault="00D669CF" w:rsidP="00D669CF">
      <w:pPr>
        <w:pStyle w:val="ListParagraph"/>
        <w:numPr>
          <w:ilvl w:val="0"/>
          <w:numId w:val="3"/>
        </w:numPr>
        <w:rPr>
          <w:sz w:val="20"/>
          <w:szCs w:val="20"/>
        </w:rPr>
      </w:pPr>
      <w:r>
        <w:rPr>
          <w:sz w:val="20"/>
          <w:szCs w:val="20"/>
        </w:rPr>
        <w:t>Regime changes in Cuba, Puerto Rico, the Philippines, Nicaragua, and Honduras marked an era where “…the United States assumed the right to intervene anywhere in the world, not simply by influencing or coercing foreign governments but also by overthrowing them,” (Kinzer, 2006, p. 3)</w:t>
      </w:r>
      <w:r w:rsidR="0088551F">
        <w:rPr>
          <w:sz w:val="20"/>
          <w:szCs w:val="20"/>
        </w:rPr>
        <w:t>.</w:t>
      </w:r>
    </w:p>
    <w:p w14:paraId="158A19F8" w14:textId="77777777" w:rsidR="00D669CF" w:rsidRDefault="00D669CF" w:rsidP="00D669CF">
      <w:pPr>
        <w:rPr>
          <w:sz w:val="20"/>
          <w:szCs w:val="20"/>
        </w:rPr>
      </w:pPr>
    </w:p>
    <w:p w14:paraId="53EB7EFC" w14:textId="6B71534D" w:rsidR="00D669CF" w:rsidRPr="00D669CF" w:rsidRDefault="00EA1041" w:rsidP="00D669CF">
      <w:pPr>
        <w:rPr>
          <w:b/>
          <w:sz w:val="20"/>
          <w:szCs w:val="20"/>
        </w:rPr>
      </w:pPr>
      <w:r>
        <w:rPr>
          <w:b/>
          <w:sz w:val="20"/>
          <w:szCs w:val="20"/>
        </w:rPr>
        <w:t xml:space="preserve">PART II:  </w:t>
      </w:r>
      <w:r w:rsidR="00D669CF" w:rsidRPr="00D669CF">
        <w:rPr>
          <w:b/>
          <w:sz w:val="20"/>
          <w:szCs w:val="20"/>
        </w:rPr>
        <w:t>Covert Action</w:t>
      </w:r>
    </w:p>
    <w:p w14:paraId="0C736AE2" w14:textId="29C5B447" w:rsidR="00D669CF" w:rsidRDefault="00480A2C" w:rsidP="00D669CF">
      <w:pPr>
        <w:pStyle w:val="ListParagraph"/>
        <w:numPr>
          <w:ilvl w:val="0"/>
          <w:numId w:val="4"/>
        </w:numPr>
        <w:rPr>
          <w:sz w:val="20"/>
          <w:szCs w:val="20"/>
        </w:rPr>
      </w:pPr>
      <w:r>
        <w:rPr>
          <w:sz w:val="20"/>
          <w:szCs w:val="20"/>
        </w:rPr>
        <w:t>Throughout 20</w:t>
      </w:r>
      <w:r w:rsidRPr="00480A2C">
        <w:rPr>
          <w:sz w:val="20"/>
          <w:szCs w:val="20"/>
          <w:vertAlign w:val="superscript"/>
        </w:rPr>
        <w:t>th</w:t>
      </w:r>
      <w:r>
        <w:rPr>
          <w:sz w:val="20"/>
          <w:szCs w:val="20"/>
        </w:rPr>
        <w:t xml:space="preserve"> and early 21</w:t>
      </w:r>
      <w:r w:rsidRPr="00480A2C">
        <w:rPr>
          <w:sz w:val="20"/>
          <w:szCs w:val="20"/>
          <w:vertAlign w:val="superscript"/>
        </w:rPr>
        <w:t>st</w:t>
      </w:r>
      <w:r>
        <w:rPr>
          <w:sz w:val="20"/>
          <w:szCs w:val="20"/>
        </w:rPr>
        <w:t xml:space="preserve"> centuries, </w:t>
      </w:r>
      <w:r w:rsidR="0088551F">
        <w:rPr>
          <w:sz w:val="20"/>
          <w:szCs w:val="20"/>
        </w:rPr>
        <w:t>“…</w:t>
      </w:r>
      <w:r>
        <w:rPr>
          <w:sz w:val="20"/>
          <w:szCs w:val="20"/>
        </w:rPr>
        <w:t xml:space="preserve">the US </w:t>
      </w:r>
      <w:r w:rsidR="0088551F">
        <w:rPr>
          <w:sz w:val="20"/>
          <w:szCs w:val="20"/>
        </w:rPr>
        <w:t xml:space="preserve">repeatedly </w:t>
      </w:r>
      <w:r>
        <w:rPr>
          <w:sz w:val="20"/>
          <w:szCs w:val="20"/>
        </w:rPr>
        <w:t>us</w:t>
      </w:r>
      <w:r w:rsidR="0088551F">
        <w:rPr>
          <w:sz w:val="20"/>
          <w:szCs w:val="20"/>
        </w:rPr>
        <w:t>ed military power, and that of its clandestine services [</w:t>
      </w:r>
      <w:r w:rsidR="0075390E">
        <w:rPr>
          <w:sz w:val="20"/>
          <w:szCs w:val="20"/>
        </w:rPr>
        <w:t xml:space="preserve">the </w:t>
      </w:r>
      <w:r w:rsidR="0088551F">
        <w:rPr>
          <w:sz w:val="20"/>
          <w:szCs w:val="20"/>
        </w:rPr>
        <w:t xml:space="preserve">CIA], to overthrow governments </w:t>
      </w:r>
      <w:r w:rsidR="004F2E60">
        <w:rPr>
          <w:sz w:val="20"/>
          <w:szCs w:val="20"/>
        </w:rPr>
        <w:t xml:space="preserve">[of </w:t>
      </w:r>
      <w:r w:rsidR="004F2E60">
        <w:rPr>
          <w:sz w:val="20"/>
          <w:szCs w:val="20"/>
        </w:rPr>
        <w:t>Iran, Guatemala, South Vietnam, and Chile</w:t>
      </w:r>
      <w:r w:rsidR="004F2E60">
        <w:rPr>
          <w:sz w:val="20"/>
          <w:szCs w:val="20"/>
        </w:rPr>
        <w:t xml:space="preserve">] </w:t>
      </w:r>
      <w:r w:rsidR="0088551F">
        <w:rPr>
          <w:sz w:val="20"/>
          <w:szCs w:val="20"/>
        </w:rPr>
        <w:t>that refused to protect American interests.  Each time, it cloaked its intervention in the rhetoric of national security and liberation.  In most cases, however, it acted mainly for economic reasons – specifically, to establish, promote, and defend the right of Americans to do business around the world without interference,” (Kinzer, 2006, p. 3).</w:t>
      </w:r>
    </w:p>
    <w:p w14:paraId="7ED13B57" w14:textId="77777777" w:rsidR="0083387E" w:rsidRDefault="0083387E" w:rsidP="0083387E">
      <w:pPr>
        <w:rPr>
          <w:sz w:val="20"/>
          <w:szCs w:val="20"/>
        </w:rPr>
      </w:pPr>
    </w:p>
    <w:p w14:paraId="0620B841" w14:textId="379750C4" w:rsidR="00F25EB0" w:rsidRPr="00F25EB0" w:rsidRDefault="0083387E" w:rsidP="00F25EB0">
      <w:pPr>
        <w:rPr>
          <w:b/>
          <w:sz w:val="20"/>
          <w:szCs w:val="20"/>
        </w:rPr>
      </w:pPr>
      <w:r w:rsidRPr="0083387E">
        <w:rPr>
          <w:b/>
          <w:sz w:val="20"/>
          <w:szCs w:val="20"/>
        </w:rPr>
        <w:t>PART III</w:t>
      </w:r>
      <w:r w:rsidR="00892F1B">
        <w:rPr>
          <w:b/>
          <w:sz w:val="20"/>
          <w:szCs w:val="20"/>
        </w:rPr>
        <w:t>:  Invasions</w:t>
      </w:r>
    </w:p>
    <w:p w14:paraId="1CF2C9C8" w14:textId="7BD5759C" w:rsidR="00A43593" w:rsidRDefault="00F25EB0" w:rsidP="0083387E">
      <w:pPr>
        <w:pStyle w:val="ListParagraph"/>
        <w:numPr>
          <w:ilvl w:val="0"/>
          <w:numId w:val="4"/>
        </w:numPr>
        <w:rPr>
          <w:sz w:val="20"/>
          <w:szCs w:val="20"/>
        </w:rPr>
      </w:pPr>
      <w:r>
        <w:rPr>
          <w:sz w:val="20"/>
          <w:szCs w:val="20"/>
        </w:rPr>
        <w:t xml:space="preserve">Invasions in Grenada and Panama were motivated by the US’s need to reestablish itself as a global power --- after its image was weakened by </w:t>
      </w:r>
      <w:r w:rsidR="00662E5E">
        <w:rPr>
          <w:sz w:val="20"/>
          <w:szCs w:val="20"/>
        </w:rPr>
        <w:t xml:space="preserve">its failures in </w:t>
      </w:r>
      <w:r>
        <w:rPr>
          <w:sz w:val="20"/>
          <w:szCs w:val="20"/>
        </w:rPr>
        <w:t>Vietnam</w:t>
      </w:r>
    </w:p>
    <w:p w14:paraId="30493F46" w14:textId="77777777" w:rsidR="00F25EB0" w:rsidRPr="00F25EB0" w:rsidRDefault="00F25EB0" w:rsidP="00F25EB0">
      <w:pPr>
        <w:rPr>
          <w:sz w:val="20"/>
          <w:szCs w:val="20"/>
        </w:rPr>
      </w:pPr>
    </w:p>
    <w:p w14:paraId="29953B57" w14:textId="4C340795" w:rsidR="00F25EB0" w:rsidRPr="0083387E" w:rsidRDefault="00662E5E" w:rsidP="0083387E">
      <w:pPr>
        <w:pStyle w:val="ListParagraph"/>
        <w:numPr>
          <w:ilvl w:val="0"/>
          <w:numId w:val="4"/>
        </w:numPr>
        <w:rPr>
          <w:sz w:val="20"/>
          <w:szCs w:val="20"/>
        </w:rPr>
      </w:pPr>
      <w:r>
        <w:rPr>
          <w:sz w:val="20"/>
          <w:szCs w:val="20"/>
        </w:rPr>
        <w:t>Americans believed that i</w:t>
      </w:r>
      <w:r w:rsidR="00F25EB0">
        <w:rPr>
          <w:sz w:val="20"/>
          <w:szCs w:val="20"/>
        </w:rPr>
        <w:t>nvasions in Afghan</w:t>
      </w:r>
      <w:r>
        <w:rPr>
          <w:sz w:val="20"/>
          <w:szCs w:val="20"/>
        </w:rPr>
        <w:t>istan and Iraq were just since they “saw it as an appropriate reaction to the presence of terrorist…” (Kinzer, 2006, p. 5).</w:t>
      </w:r>
      <w:bookmarkStart w:id="0" w:name="_GoBack"/>
      <w:bookmarkEnd w:id="0"/>
    </w:p>
    <w:p w14:paraId="250D3FAA" w14:textId="77777777" w:rsidR="005522BE" w:rsidRDefault="005522BE">
      <w:pPr>
        <w:rPr>
          <w:sz w:val="20"/>
          <w:szCs w:val="20"/>
        </w:rPr>
      </w:pPr>
    </w:p>
    <w:p w14:paraId="22EDD5FB" w14:textId="083EDE7C" w:rsidR="00D977E4" w:rsidRPr="00D977E4" w:rsidRDefault="00D977E4">
      <w:pPr>
        <w:rPr>
          <w:sz w:val="20"/>
          <w:szCs w:val="20"/>
        </w:rPr>
      </w:pPr>
    </w:p>
    <w:sectPr w:rsidR="00D977E4" w:rsidRPr="00D977E4" w:rsidSect="00D977E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DDBE8" w14:textId="77777777" w:rsidR="00480A2C" w:rsidRDefault="00480A2C" w:rsidP="00D977E4">
      <w:r>
        <w:separator/>
      </w:r>
    </w:p>
  </w:endnote>
  <w:endnote w:type="continuationSeparator" w:id="0">
    <w:p w14:paraId="35886313" w14:textId="77777777" w:rsidR="00480A2C" w:rsidRDefault="00480A2C" w:rsidP="00D9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21A02" w14:textId="77777777" w:rsidR="00480A2C" w:rsidRDefault="00480A2C" w:rsidP="00D977E4">
      <w:r>
        <w:separator/>
      </w:r>
    </w:p>
  </w:footnote>
  <w:footnote w:type="continuationSeparator" w:id="0">
    <w:p w14:paraId="4EFEAA6D" w14:textId="77777777" w:rsidR="00480A2C" w:rsidRDefault="00480A2C" w:rsidP="00D977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F732" w14:textId="27FC0C59" w:rsidR="00480A2C" w:rsidRPr="00D977E4" w:rsidRDefault="00480A2C">
    <w:pPr>
      <w:pStyle w:val="Header"/>
      <w:rPr>
        <w:sz w:val="20"/>
        <w:szCs w:val="20"/>
      </w:rPr>
    </w:pPr>
    <w:r w:rsidRPr="00D977E4">
      <w:rPr>
        <w:sz w:val="20"/>
        <w:szCs w:val="20"/>
      </w:rPr>
      <w:t>P</w:t>
    </w:r>
    <w:r>
      <w:rPr>
        <w:sz w:val="20"/>
        <w:szCs w:val="20"/>
      </w:rPr>
      <w:t>IA 2501 : Spring 2015</w:t>
    </w:r>
    <w:r>
      <w:rPr>
        <w:sz w:val="20"/>
        <w:szCs w:val="20"/>
      </w:rPr>
      <w:tab/>
    </w:r>
    <w:r>
      <w:rPr>
        <w:sz w:val="20"/>
        <w:szCs w:val="20"/>
      </w:rPr>
      <w:tab/>
    </w:r>
    <w:r w:rsidRPr="00D977E4">
      <w:rPr>
        <w:sz w:val="20"/>
        <w:szCs w:val="20"/>
      </w:rPr>
      <w:t>Week 3</w:t>
    </w:r>
    <w:r>
      <w:rPr>
        <w:sz w:val="20"/>
        <w:szCs w:val="20"/>
      </w:rPr>
      <w:t>: Overthrow (“Regime Change”)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C9F"/>
    <w:multiLevelType w:val="hybridMultilevel"/>
    <w:tmpl w:val="C0F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D1F3E"/>
    <w:multiLevelType w:val="hybridMultilevel"/>
    <w:tmpl w:val="A228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11890"/>
    <w:multiLevelType w:val="hybridMultilevel"/>
    <w:tmpl w:val="168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71D79"/>
    <w:multiLevelType w:val="hybridMultilevel"/>
    <w:tmpl w:val="D29C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B127B"/>
    <w:multiLevelType w:val="hybridMultilevel"/>
    <w:tmpl w:val="DE4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E4"/>
    <w:rsid w:val="00083EC7"/>
    <w:rsid w:val="00113B0F"/>
    <w:rsid w:val="00164A10"/>
    <w:rsid w:val="00187CA0"/>
    <w:rsid w:val="002544E0"/>
    <w:rsid w:val="002B2317"/>
    <w:rsid w:val="002C4CA6"/>
    <w:rsid w:val="00324718"/>
    <w:rsid w:val="00343C4B"/>
    <w:rsid w:val="0034686A"/>
    <w:rsid w:val="003D6329"/>
    <w:rsid w:val="00410991"/>
    <w:rsid w:val="00480A2C"/>
    <w:rsid w:val="004817C7"/>
    <w:rsid w:val="004E2068"/>
    <w:rsid w:val="004F2E60"/>
    <w:rsid w:val="005015D0"/>
    <w:rsid w:val="00526B37"/>
    <w:rsid w:val="005522BE"/>
    <w:rsid w:val="00567C6F"/>
    <w:rsid w:val="005B7EAA"/>
    <w:rsid w:val="005C6F4E"/>
    <w:rsid w:val="005D657C"/>
    <w:rsid w:val="005F5059"/>
    <w:rsid w:val="005F50DC"/>
    <w:rsid w:val="00611F0B"/>
    <w:rsid w:val="00634033"/>
    <w:rsid w:val="006442A6"/>
    <w:rsid w:val="00647EFE"/>
    <w:rsid w:val="00662E5E"/>
    <w:rsid w:val="00676B2D"/>
    <w:rsid w:val="006B4AE9"/>
    <w:rsid w:val="006E48D3"/>
    <w:rsid w:val="0075390E"/>
    <w:rsid w:val="007B47FD"/>
    <w:rsid w:val="008213F7"/>
    <w:rsid w:val="0083387E"/>
    <w:rsid w:val="00860838"/>
    <w:rsid w:val="008711AA"/>
    <w:rsid w:val="0088551F"/>
    <w:rsid w:val="00891FC6"/>
    <w:rsid w:val="00892F1B"/>
    <w:rsid w:val="008B712E"/>
    <w:rsid w:val="008C3815"/>
    <w:rsid w:val="00901656"/>
    <w:rsid w:val="00954F22"/>
    <w:rsid w:val="00991D92"/>
    <w:rsid w:val="0099371B"/>
    <w:rsid w:val="009C69B6"/>
    <w:rsid w:val="00A43593"/>
    <w:rsid w:val="00A843C3"/>
    <w:rsid w:val="00A92A2D"/>
    <w:rsid w:val="00AA0188"/>
    <w:rsid w:val="00B44817"/>
    <w:rsid w:val="00BC5CB6"/>
    <w:rsid w:val="00BD5A03"/>
    <w:rsid w:val="00C200E5"/>
    <w:rsid w:val="00C23E68"/>
    <w:rsid w:val="00CB2A71"/>
    <w:rsid w:val="00CF3F76"/>
    <w:rsid w:val="00D00327"/>
    <w:rsid w:val="00D669CF"/>
    <w:rsid w:val="00D81A64"/>
    <w:rsid w:val="00D977E4"/>
    <w:rsid w:val="00DC43C8"/>
    <w:rsid w:val="00DF144D"/>
    <w:rsid w:val="00E30208"/>
    <w:rsid w:val="00E73E27"/>
    <w:rsid w:val="00E7459E"/>
    <w:rsid w:val="00EA1041"/>
    <w:rsid w:val="00EC30F3"/>
    <w:rsid w:val="00EF4D5C"/>
    <w:rsid w:val="00F0575F"/>
    <w:rsid w:val="00F25EB0"/>
    <w:rsid w:val="00F342C3"/>
    <w:rsid w:val="00FE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83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E4"/>
    <w:pPr>
      <w:tabs>
        <w:tab w:val="center" w:pos="4320"/>
        <w:tab w:val="right" w:pos="8640"/>
      </w:tabs>
    </w:pPr>
  </w:style>
  <w:style w:type="character" w:customStyle="1" w:styleId="HeaderChar">
    <w:name w:val="Header Char"/>
    <w:basedOn w:val="DefaultParagraphFont"/>
    <w:link w:val="Header"/>
    <w:uiPriority w:val="99"/>
    <w:rsid w:val="00D977E4"/>
  </w:style>
  <w:style w:type="paragraph" w:styleId="Footer">
    <w:name w:val="footer"/>
    <w:basedOn w:val="Normal"/>
    <w:link w:val="FooterChar"/>
    <w:uiPriority w:val="99"/>
    <w:unhideWhenUsed/>
    <w:rsid w:val="00D977E4"/>
    <w:pPr>
      <w:tabs>
        <w:tab w:val="center" w:pos="4320"/>
        <w:tab w:val="right" w:pos="8640"/>
      </w:tabs>
    </w:pPr>
  </w:style>
  <w:style w:type="character" w:customStyle="1" w:styleId="FooterChar">
    <w:name w:val="Footer Char"/>
    <w:basedOn w:val="DefaultParagraphFont"/>
    <w:link w:val="Footer"/>
    <w:uiPriority w:val="99"/>
    <w:rsid w:val="00D977E4"/>
  </w:style>
  <w:style w:type="paragraph" w:styleId="BalloonText">
    <w:name w:val="Balloon Text"/>
    <w:basedOn w:val="Normal"/>
    <w:link w:val="BalloonTextChar"/>
    <w:uiPriority w:val="99"/>
    <w:semiHidden/>
    <w:unhideWhenUsed/>
    <w:rsid w:val="00D97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7E4"/>
    <w:rPr>
      <w:rFonts w:ascii="Lucida Grande" w:hAnsi="Lucida Grande" w:cs="Lucida Grande"/>
      <w:sz w:val="18"/>
      <w:szCs w:val="18"/>
    </w:rPr>
  </w:style>
  <w:style w:type="paragraph" w:styleId="ListParagraph">
    <w:name w:val="List Paragraph"/>
    <w:basedOn w:val="Normal"/>
    <w:uiPriority w:val="34"/>
    <w:qFormat/>
    <w:rsid w:val="004817C7"/>
    <w:pPr>
      <w:ind w:left="720"/>
      <w:contextualSpacing/>
    </w:pPr>
  </w:style>
  <w:style w:type="table" w:styleId="TableGrid">
    <w:name w:val="Table Grid"/>
    <w:basedOn w:val="TableNormal"/>
    <w:uiPriority w:val="59"/>
    <w:rsid w:val="00676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E4"/>
    <w:pPr>
      <w:tabs>
        <w:tab w:val="center" w:pos="4320"/>
        <w:tab w:val="right" w:pos="8640"/>
      </w:tabs>
    </w:pPr>
  </w:style>
  <w:style w:type="character" w:customStyle="1" w:styleId="HeaderChar">
    <w:name w:val="Header Char"/>
    <w:basedOn w:val="DefaultParagraphFont"/>
    <w:link w:val="Header"/>
    <w:uiPriority w:val="99"/>
    <w:rsid w:val="00D977E4"/>
  </w:style>
  <w:style w:type="paragraph" w:styleId="Footer">
    <w:name w:val="footer"/>
    <w:basedOn w:val="Normal"/>
    <w:link w:val="FooterChar"/>
    <w:uiPriority w:val="99"/>
    <w:unhideWhenUsed/>
    <w:rsid w:val="00D977E4"/>
    <w:pPr>
      <w:tabs>
        <w:tab w:val="center" w:pos="4320"/>
        <w:tab w:val="right" w:pos="8640"/>
      </w:tabs>
    </w:pPr>
  </w:style>
  <w:style w:type="character" w:customStyle="1" w:styleId="FooterChar">
    <w:name w:val="Footer Char"/>
    <w:basedOn w:val="DefaultParagraphFont"/>
    <w:link w:val="Footer"/>
    <w:uiPriority w:val="99"/>
    <w:rsid w:val="00D977E4"/>
  </w:style>
  <w:style w:type="paragraph" w:styleId="BalloonText">
    <w:name w:val="Balloon Text"/>
    <w:basedOn w:val="Normal"/>
    <w:link w:val="BalloonTextChar"/>
    <w:uiPriority w:val="99"/>
    <w:semiHidden/>
    <w:unhideWhenUsed/>
    <w:rsid w:val="00D97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7E4"/>
    <w:rPr>
      <w:rFonts w:ascii="Lucida Grande" w:hAnsi="Lucida Grande" w:cs="Lucida Grande"/>
      <w:sz w:val="18"/>
      <w:szCs w:val="18"/>
    </w:rPr>
  </w:style>
  <w:style w:type="paragraph" w:styleId="ListParagraph">
    <w:name w:val="List Paragraph"/>
    <w:basedOn w:val="Normal"/>
    <w:uiPriority w:val="34"/>
    <w:qFormat/>
    <w:rsid w:val="004817C7"/>
    <w:pPr>
      <w:ind w:left="720"/>
      <w:contextualSpacing/>
    </w:pPr>
  </w:style>
  <w:style w:type="table" w:styleId="TableGrid">
    <w:name w:val="Table Grid"/>
    <w:basedOn w:val="TableNormal"/>
    <w:uiPriority w:val="59"/>
    <w:rsid w:val="00676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637</Words>
  <Characters>3631</Characters>
  <Application>Microsoft Macintosh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Flores</dc:creator>
  <cp:keywords/>
  <dc:description/>
  <cp:lastModifiedBy>Francisca Flores</cp:lastModifiedBy>
  <cp:revision>25</cp:revision>
  <dcterms:created xsi:type="dcterms:W3CDTF">2015-02-03T23:25:00Z</dcterms:created>
  <dcterms:modified xsi:type="dcterms:W3CDTF">2015-02-04T13:29:00Z</dcterms:modified>
</cp:coreProperties>
</file>